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BB6B7" w14:textId="77777777" w:rsidR="00FC6139" w:rsidRDefault="00FC6139" w:rsidP="00E04E95">
      <w:pPr>
        <w:spacing w:line="360" w:lineRule="auto"/>
        <w:ind w:leftChars="135" w:left="283"/>
        <w:contextualSpacing/>
        <w:rPr>
          <w:rFonts w:ascii="宋体" w:hAnsi="宋体"/>
          <w:b/>
          <w:bCs/>
          <w:snapToGrid w:val="0"/>
          <w:sz w:val="70"/>
          <w:szCs w:val="70"/>
        </w:rPr>
      </w:pPr>
    </w:p>
    <w:p w14:paraId="09ED4394" w14:textId="77777777" w:rsidR="00FC6139" w:rsidRDefault="00FC6139" w:rsidP="00E04E95">
      <w:pPr>
        <w:spacing w:line="360" w:lineRule="auto"/>
        <w:ind w:leftChars="135" w:left="283"/>
        <w:contextualSpacing/>
        <w:rPr>
          <w:rFonts w:ascii="宋体" w:hAnsi="宋体"/>
          <w:b/>
          <w:bCs/>
          <w:snapToGrid w:val="0"/>
          <w:sz w:val="70"/>
          <w:szCs w:val="70"/>
        </w:rPr>
      </w:pPr>
    </w:p>
    <w:p w14:paraId="6E4647F9" w14:textId="77777777" w:rsidR="00FC6139" w:rsidRDefault="00FC6139" w:rsidP="00E04E95">
      <w:pPr>
        <w:spacing w:line="360" w:lineRule="auto"/>
        <w:ind w:leftChars="135" w:left="283"/>
        <w:contextualSpacing/>
        <w:jc w:val="center"/>
        <w:rPr>
          <w:rFonts w:ascii="宋体" w:hAnsi="宋体"/>
          <w:b/>
          <w:bCs/>
          <w:snapToGrid w:val="0"/>
          <w:sz w:val="70"/>
          <w:szCs w:val="70"/>
        </w:rPr>
      </w:pPr>
    </w:p>
    <w:p w14:paraId="1944190A" w14:textId="32CA2521" w:rsidR="00FC6139" w:rsidRPr="000C0BCB" w:rsidRDefault="00FC7827" w:rsidP="00E04E95">
      <w:pPr>
        <w:ind w:leftChars="135" w:left="283"/>
        <w:jc w:val="center"/>
        <w:rPr>
          <w:rFonts w:ascii="方正小标宋简体" w:eastAsia="方正小标宋简体" w:hAnsi="宋体"/>
          <w:b/>
          <w:bCs/>
          <w:snapToGrid w:val="0"/>
          <w:sz w:val="44"/>
          <w:szCs w:val="44"/>
        </w:rPr>
      </w:pPr>
      <w:r w:rsidRPr="000C0BCB">
        <w:rPr>
          <w:rFonts w:ascii="方正小标宋简体" w:eastAsia="方正小标宋简体" w:hAnsi="宋体" w:hint="eastAsia"/>
          <w:b/>
          <w:bCs/>
          <w:snapToGrid w:val="0"/>
          <w:sz w:val="44"/>
          <w:szCs w:val="44"/>
        </w:rPr>
        <w:t>粤海置地</w:t>
      </w:r>
    </w:p>
    <w:p w14:paraId="64815897" w14:textId="0A101EF8" w:rsidR="00FC6139" w:rsidRPr="000C0BCB" w:rsidRDefault="00801084" w:rsidP="00E04E95">
      <w:pPr>
        <w:ind w:leftChars="135" w:left="283"/>
        <w:jc w:val="center"/>
        <w:rPr>
          <w:rFonts w:ascii="方正小标宋简体" w:eastAsia="方正小标宋简体" w:hAnsi="宋体"/>
          <w:b/>
          <w:bCs/>
          <w:sz w:val="44"/>
          <w:szCs w:val="44"/>
        </w:rPr>
      </w:pPr>
      <w:r w:rsidRPr="000C0BCB">
        <w:rPr>
          <w:rFonts w:ascii="方正小标宋简体" w:eastAsia="方正小标宋简体" w:hAnsi="宋体" w:hint="eastAsia"/>
          <w:b/>
          <w:bCs/>
          <w:snapToGrid w:val="0"/>
          <w:sz w:val="44"/>
          <w:szCs w:val="44"/>
        </w:rPr>
        <w:t>工程</w:t>
      </w:r>
      <w:r w:rsidR="0095582D" w:rsidRPr="000C0BCB">
        <w:rPr>
          <w:rFonts w:ascii="方正小标宋简体" w:eastAsia="方正小标宋简体" w:hAnsi="宋体" w:hint="eastAsia"/>
          <w:b/>
          <w:bCs/>
          <w:snapToGrid w:val="0"/>
          <w:sz w:val="44"/>
          <w:szCs w:val="44"/>
        </w:rPr>
        <w:t>样</w:t>
      </w:r>
      <w:r w:rsidR="00497615">
        <w:rPr>
          <w:rFonts w:ascii="方正小标宋简体" w:eastAsia="方正小标宋简体" w:hAnsi="宋体" w:hint="eastAsia"/>
          <w:b/>
          <w:bCs/>
          <w:snapToGrid w:val="0"/>
          <w:sz w:val="44"/>
          <w:szCs w:val="44"/>
        </w:rPr>
        <w:t>板</w:t>
      </w:r>
      <w:r w:rsidRPr="000C0BCB">
        <w:rPr>
          <w:rFonts w:ascii="方正小标宋简体" w:eastAsia="方正小标宋简体" w:hAnsi="宋体" w:hint="eastAsia"/>
          <w:b/>
          <w:bCs/>
          <w:snapToGrid w:val="0"/>
          <w:sz w:val="44"/>
          <w:szCs w:val="44"/>
        </w:rPr>
        <w:t>管理办法</w:t>
      </w:r>
    </w:p>
    <w:p w14:paraId="51308F64" w14:textId="77777777" w:rsidR="00FC6139" w:rsidRDefault="00FC6139" w:rsidP="00E04E95">
      <w:pPr>
        <w:spacing w:line="360" w:lineRule="auto"/>
        <w:ind w:leftChars="135" w:left="283" w:firstLineChars="1350" w:firstLine="3780"/>
        <w:contextualSpacing/>
        <w:jc w:val="left"/>
        <w:rPr>
          <w:rFonts w:ascii="宋体" w:hAnsi="宋体"/>
          <w:kern w:val="0"/>
          <w:sz w:val="28"/>
          <w:szCs w:val="28"/>
        </w:rPr>
      </w:pPr>
    </w:p>
    <w:p w14:paraId="4EF9D6CE" w14:textId="77777777" w:rsidR="00FC6139" w:rsidRDefault="00FC6139" w:rsidP="00E04E95">
      <w:pPr>
        <w:spacing w:line="360" w:lineRule="auto"/>
        <w:ind w:leftChars="135" w:left="283" w:firstLineChars="1350" w:firstLine="3780"/>
        <w:contextualSpacing/>
        <w:jc w:val="left"/>
        <w:rPr>
          <w:rFonts w:ascii="宋体" w:hAnsi="宋体"/>
          <w:kern w:val="0"/>
          <w:sz w:val="28"/>
          <w:szCs w:val="28"/>
        </w:rPr>
      </w:pPr>
    </w:p>
    <w:p w14:paraId="6F8CA47E" w14:textId="34920F79" w:rsidR="000C0BCB" w:rsidRDefault="000C0BCB" w:rsidP="00E04E95">
      <w:pPr>
        <w:spacing w:line="560" w:lineRule="exact"/>
        <w:ind w:leftChars="135" w:left="283" w:firstLineChars="112" w:firstLine="358"/>
        <w:jc w:val="center"/>
        <w:rPr>
          <w:rFonts w:ascii="仿宋" w:eastAsia="仿宋" w:hAnsi="仿宋"/>
          <w:sz w:val="32"/>
          <w:szCs w:val="32"/>
        </w:rPr>
      </w:pPr>
      <w:r>
        <w:rPr>
          <w:rFonts w:ascii="仿宋" w:eastAsia="仿宋" w:hAnsi="仿宋" w:hint="eastAsia"/>
          <w:sz w:val="32"/>
          <w:szCs w:val="32"/>
        </w:rPr>
        <w:t>制度编号：YHZD-</w:t>
      </w:r>
      <w:r>
        <w:rPr>
          <w:rFonts w:ascii="仿宋" w:eastAsia="仿宋" w:hAnsi="仿宋"/>
          <w:sz w:val="32"/>
          <w:szCs w:val="32"/>
        </w:rPr>
        <w:t>GC</w:t>
      </w:r>
      <w:r>
        <w:rPr>
          <w:rFonts w:ascii="仿宋" w:eastAsia="仿宋" w:hAnsi="仿宋" w:hint="eastAsia"/>
          <w:sz w:val="32"/>
          <w:szCs w:val="32"/>
        </w:rPr>
        <w:t>-</w:t>
      </w:r>
      <w:r>
        <w:rPr>
          <w:rFonts w:ascii="仿宋" w:eastAsia="仿宋" w:hAnsi="仿宋"/>
          <w:sz w:val="32"/>
          <w:szCs w:val="32"/>
        </w:rPr>
        <w:t>Bb</w:t>
      </w:r>
      <w:r>
        <w:rPr>
          <w:rFonts w:ascii="仿宋" w:eastAsia="仿宋" w:hAnsi="仿宋" w:hint="eastAsia"/>
          <w:sz w:val="32"/>
          <w:szCs w:val="32"/>
        </w:rPr>
        <w:t>00</w:t>
      </w:r>
      <w:r>
        <w:rPr>
          <w:rFonts w:ascii="仿宋" w:eastAsia="仿宋" w:hAnsi="仿宋"/>
          <w:sz w:val="32"/>
          <w:szCs w:val="32"/>
        </w:rPr>
        <w:t>1</w:t>
      </w:r>
    </w:p>
    <w:p w14:paraId="018F7395" w14:textId="5D261AD0" w:rsidR="000C0BCB" w:rsidRDefault="000C0BCB" w:rsidP="00E04E95">
      <w:pPr>
        <w:spacing w:line="560" w:lineRule="exact"/>
        <w:ind w:leftChars="135" w:left="283" w:firstLineChars="112" w:firstLine="358"/>
        <w:jc w:val="center"/>
        <w:rPr>
          <w:rFonts w:ascii="仿宋" w:eastAsia="仿宋" w:hAnsi="仿宋"/>
          <w:sz w:val="32"/>
          <w:szCs w:val="32"/>
        </w:rPr>
      </w:pPr>
      <w:r>
        <w:rPr>
          <w:rFonts w:ascii="仿宋" w:eastAsia="仿宋" w:hAnsi="仿宋" w:hint="eastAsia"/>
          <w:sz w:val="32"/>
          <w:szCs w:val="32"/>
        </w:rPr>
        <w:t>实施日期：2020年</w:t>
      </w:r>
      <w:r>
        <w:rPr>
          <w:rFonts w:ascii="仿宋" w:eastAsia="仿宋" w:hAnsi="仿宋"/>
          <w:sz w:val="32"/>
          <w:szCs w:val="32"/>
        </w:rPr>
        <w:t xml:space="preserve"> </w:t>
      </w:r>
      <w:r>
        <w:rPr>
          <w:rFonts w:ascii="仿宋" w:eastAsia="仿宋" w:hAnsi="仿宋" w:hint="eastAsia"/>
          <w:sz w:val="32"/>
          <w:szCs w:val="32"/>
        </w:rPr>
        <w:t>月</w:t>
      </w:r>
      <w:r>
        <w:rPr>
          <w:rFonts w:ascii="仿宋" w:eastAsia="仿宋" w:hAnsi="仿宋"/>
          <w:sz w:val="32"/>
          <w:szCs w:val="32"/>
        </w:rPr>
        <w:t xml:space="preserve"> </w:t>
      </w:r>
      <w:r>
        <w:rPr>
          <w:rFonts w:ascii="仿宋" w:eastAsia="仿宋" w:hAnsi="仿宋" w:hint="eastAsia"/>
          <w:sz w:val="32"/>
          <w:szCs w:val="32"/>
        </w:rPr>
        <w:t>日</w:t>
      </w:r>
    </w:p>
    <w:p w14:paraId="31E1D8EE" w14:textId="77777777" w:rsidR="00E019DF" w:rsidRDefault="00801084" w:rsidP="00E04E95">
      <w:pPr>
        <w:widowControl/>
        <w:ind w:leftChars="135" w:left="283"/>
        <w:jc w:val="left"/>
        <w:sectPr w:rsidR="00E019DF" w:rsidSect="00E019DF">
          <w:headerReference w:type="default" r:id="rId9"/>
          <w:footerReference w:type="default" r:id="rId10"/>
          <w:pgSz w:w="11906" w:h="16838"/>
          <w:pgMar w:top="1440" w:right="1800" w:bottom="1440" w:left="1843" w:header="851" w:footer="992" w:gutter="0"/>
          <w:pgNumType w:start="1"/>
          <w:cols w:space="425"/>
          <w:docGrid w:type="lines" w:linePitch="312"/>
        </w:sectPr>
      </w:pPr>
      <w:r>
        <w:br w:type="page"/>
      </w:r>
      <w:bookmarkStart w:id="0" w:name="_GoBack"/>
      <w:bookmarkEnd w:id="0"/>
    </w:p>
    <w:p w14:paraId="33C1E3CA" w14:textId="77777777" w:rsidR="00497615" w:rsidRPr="006C6541" w:rsidRDefault="00497615" w:rsidP="00497615">
      <w:pPr>
        <w:pStyle w:val="af0"/>
        <w:spacing w:beforeLines="100" w:before="312" w:afterLines="100" w:after="312"/>
        <w:ind w:leftChars="0" w:left="0"/>
        <w:jc w:val="center"/>
        <w:rPr>
          <w:rFonts w:ascii="方正小标宋简体" w:eastAsia="方正小标宋简体" w:hAnsi="黑体"/>
          <w:b/>
          <w:color w:val="000000" w:themeColor="text1"/>
          <w:sz w:val="32"/>
          <w:szCs w:val="32"/>
        </w:rPr>
      </w:pPr>
      <w:r w:rsidRPr="006C6541">
        <w:rPr>
          <w:rFonts w:ascii="方正小标宋简体" w:eastAsia="方正小标宋简体" w:hAnsi="黑体" w:hint="eastAsia"/>
          <w:b/>
          <w:color w:val="000000" w:themeColor="text1"/>
          <w:sz w:val="32"/>
          <w:szCs w:val="32"/>
        </w:rPr>
        <w:lastRenderedPageBreak/>
        <w:t>制度履历表</w:t>
      </w:r>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9"/>
        <w:gridCol w:w="1216"/>
        <w:gridCol w:w="567"/>
        <w:gridCol w:w="709"/>
        <w:gridCol w:w="709"/>
        <w:gridCol w:w="992"/>
        <w:gridCol w:w="1417"/>
        <w:gridCol w:w="2158"/>
      </w:tblGrid>
      <w:tr w:rsidR="00497615" w:rsidRPr="008C10D5" w14:paraId="6521CCEA" w14:textId="77777777" w:rsidTr="00663E29">
        <w:trPr>
          <w:trHeight w:val="846"/>
          <w:jc w:val="center"/>
        </w:trPr>
        <w:tc>
          <w:tcPr>
            <w:tcW w:w="1179" w:type="dxa"/>
            <w:vAlign w:val="center"/>
          </w:tcPr>
          <w:p w14:paraId="304C8DD5"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制度名称</w:t>
            </w:r>
          </w:p>
        </w:tc>
        <w:tc>
          <w:tcPr>
            <w:tcW w:w="1216" w:type="dxa"/>
            <w:vAlign w:val="center"/>
          </w:tcPr>
          <w:p w14:paraId="03E9E8DE"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实施日期</w:t>
            </w:r>
          </w:p>
        </w:tc>
        <w:tc>
          <w:tcPr>
            <w:tcW w:w="567" w:type="dxa"/>
            <w:vAlign w:val="center"/>
          </w:tcPr>
          <w:p w14:paraId="3F9740E0"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首次编制</w:t>
            </w:r>
          </w:p>
        </w:tc>
        <w:tc>
          <w:tcPr>
            <w:tcW w:w="709" w:type="dxa"/>
            <w:vAlign w:val="center"/>
          </w:tcPr>
          <w:p w14:paraId="28A09C01"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修订编制</w:t>
            </w:r>
          </w:p>
        </w:tc>
        <w:tc>
          <w:tcPr>
            <w:tcW w:w="709" w:type="dxa"/>
            <w:vAlign w:val="center"/>
          </w:tcPr>
          <w:p w14:paraId="348DA8E8"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废止</w:t>
            </w:r>
          </w:p>
        </w:tc>
        <w:tc>
          <w:tcPr>
            <w:tcW w:w="992" w:type="dxa"/>
            <w:vAlign w:val="center"/>
          </w:tcPr>
          <w:p w14:paraId="39959E41"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编制人</w:t>
            </w:r>
          </w:p>
        </w:tc>
        <w:tc>
          <w:tcPr>
            <w:tcW w:w="1417" w:type="dxa"/>
            <w:vAlign w:val="center"/>
          </w:tcPr>
          <w:p w14:paraId="3BE4F283"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编制单位</w:t>
            </w:r>
          </w:p>
        </w:tc>
        <w:tc>
          <w:tcPr>
            <w:tcW w:w="2158" w:type="dxa"/>
            <w:vAlign w:val="center"/>
          </w:tcPr>
          <w:p w14:paraId="59386FB1"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编号</w:t>
            </w:r>
          </w:p>
        </w:tc>
      </w:tr>
      <w:tr w:rsidR="00497615" w:rsidRPr="008C10D5" w14:paraId="47B5FB17" w14:textId="77777777" w:rsidTr="00663E29">
        <w:trPr>
          <w:cantSplit/>
          <w:trHeight w:val="525"/>
          <w:jc w:val="center"/>
        </w:trPr>
        <w:tc>
          <w:tcPr>
            <w:tcW w:w="1179" w:type="dxa"/>
            <w:vMerge w:val="restart"/>
            <w:vAlign w:val="center"/>
          </w:tcPr>
          <w:p w14:paraId="5CBF1143" w14:textId="7329E37D" w:rsidR="00497615" w:rsidRPr="006C6541" w:rsidRDefault="00497615" w:rsidP="00663E29">
            <w:pPr>
              <w:adjustRightInd w:val="0"/>
              <w:snapToGrid w:val="0"/>
              <w:rPr>
                <w:rFonts w:ascii="仿宋" w:eastAsia="仿宋" w:hAnsi="仿宋"/>
                <w:sz w:val="24"/>
              </w:rPr>
            </w:pPr>
            <w:r>
              <w:rPr>
                <w:rFonts w:ascii="仿宋" w:eastAsia="仿宋" w:hAnsi="仿宋"/>
                <w:sz w:val="24"/>
              </w:rPr>
              <w:t>粤海置地工程样板</w:t>
            </w:r>
            <w:r w:rsidR="00483E08">
              <w:rPr>
                <w:rFonts w:ascii="仿宋" w:eastAsia="仿宋" w:hAnsi="仿宋"/>
                <w:sz w:val="24"/>
              </w:rPr>
              <w:t>管理办法</w:t>
            </w:r>
          </w:p>
        </w:tc>
        <w:tc>
          <w:tcPr>
            <w:tcW w:w="1216" w:type="dxa"/>
            <w:vAlign w:val="center"/>
          </w:tcPr>
          <w:p w14:paraId="29061288" w14:textId="77777777" w:rsidR="00497615" w:rsidRPr="006C6541" w:rsidRDefault="00497615" w:rsidP="00663E29">
            <w:pPr>
              <w:adjustRightInd w:val="0"/>
              <w:snapToGrid w:val="0"/>
              <w:jc w:val="center"/>
              <w:rPr>
                <w:rFonts w:ascii="仿宋" w:eastAsia="仿宋" w:hAnsi="仿宋"/>
                <w:sz w:val="24"/>
              </w:rPr>
            </w:pPr>
          </w:p>
        </w:tc>
        <w:tc>
          <w:tcPr>
            <w:tcW w:w="567" w:type="dxa"/>
            <w:vAlign w:val="center"/>
          </w:tcPr>
          <w:p w14:paraId="6901A10D" w14:textId="4A1158D4" w:rsidR="00497615" w:rsidRPr="006C6541" w:rsidRDefault="00483E08" w:rsidP="00663E29">
            <w:pPr>
              <w:adjustRightInd w:val="0"/>
              <w:snapToGrid w:val="0"/>
              <w:jc w:val="center"/>
              <w:rPr>
                <w:rFonts w:ascii="仿宋" w:eastAsia="仿宋" w:hAnsi="仿宋" w:hint="eastAsia"/>
                <w:sz w:val="24"/>
              </w:rPr>
            </w:pPr>
            <w:r>
              <w:rPr>
                <w:rFonts w:ascii="仿宋" w:eastAsia="仿宋" w:hAnsi="仿宋"/>
                <w:sz w:val="24"/>
              </w:rPr>
              <w:t>√</w:t>
            </w:r>
          </w:p>
        </w:tc>
        <w:tc>
          <w:tcPr>
            <w:tcW w:w="709" w:type="dxa"/>
            <w:vAlign w:val="center"/>
          </w:tcPr>
          <w:p w14:paraId="7E8C7205" w14:textId="77777777" w:rsidR="00497615" w:rsidRPr="006C6541" w:rsidRDefault="00497615" w:rsidP="00663E29">
            <w:pPr>
              <w:adjustRightInd w:val="0"/>
              <w:snapToGrid w:val="0"/>
              <w:jc w:val="center"/>
              <w:rPr>
                <w:rFonts w:ascii="仿宋" w:eastAsia="仿宋" w:hAnsi="仿宋"/>
                <w:sz w:val="24"/>
              </w:rPr>
            </w:pPr>
          </w:p>
        </w:tc>
        <w:tc>
          <w:tcPr>
            <w:tcW w:w="709" w:type="dxa"/>
            <w:vAlign w:val="center"/>
          </w:tcPr>
          <w:p w14:paraId="6CFF2525" w14:textId="77777777" w:rsidR="00497615" w:rsidRPr="006C6541" w:rsidRDefault="00497615" w:rsidP="00663E29">
            <w:pPr>
              <w:adjustRightInd w:val="0"/>
              <w:snapToGrid w:val="0"/>
              <w:jc w:val="center"/>
              <w:rPr>
                <w:rFonts w:ascii="仿宋" w:eastAsia="仿宋" w:hAnsi="仿宋"/>
                <w:sz w:val="24"/>
              </w:rPr>
            </w:pPr>
          </w:p>
        </w:tc>
        <w:tc>
          <w:tcPr>
            <w:tcW w:w="992" w:type="dxa"/>
            <w:vAlign w:val="center"/>
          </w:tcPr>
          <w:p w14:paraId="1340FC0C" w14:textId="77777777" w:rsidR="00497615" w:rsidRPr="006C6541" w:rsidRDefault="00497615" w:rsidP="00663E29">
            <w:pPr>
              <w:adjustRightInd w:val="0"/>
              <w:snapToGrid w:val="0"/>
              <w:jc w:val="center"/>
              <w:rPr>
                <w:rFonts w:ascii="仿宋" w:eastAsia="仿宋" w:hAnsi="仿宋"/>
                <w:sz w:val="24"/>
              </w:rPr>
            </w:pPr>
          </w:p>
        </w:tc>
        <w:tc>
          <w:tcPr>
            <w:tcW w:w="1417" w:type="dxa"/>
            <w:vAlign w:val="center"/>
          </w:tcPr>
          <w:p w14:paraId="3F1218B9" w14:textId="3630EF75" w:rsidR="00497615" w:rsidRPr="006C6541" w:rsidRDefault="00483E08" w:rsidP="00663E29">
            <w:pPr>
              <w:adjustRightInd w:val="0"/>
              <w:snapToGrid w:val="0"/>
              <w:jc w:val="center"/>
              <w:rPr>
                <w:rFonts w:ascii="仿宋" w:eastAsia="仿宋" w:hAnsi="仿宋"/>
                <w:sz w:val="24"/>
              </w:rPr>
            </w:pPr>
            <w:r>
              <w:rPr>
                <w:rFonts w:ascii="仿宋" w:eastAsia="仿宋" w:hAnsi="仿宋"/>
                <w:sz w:val="24"/>
              </w:rPr>
              <w:t>工程管理部</w:t>
            </w:r>
          </w:p>
        </w:tc>
        <w:tc>
          <w:tcPr>
            <w:tcW w:w="2158" w:type="dxa"/>
            <w:vAlign w:val="center"/>
          </w:tcPr>
          <w:p w14:paraId="344B4C2C" w14:textId="04AFC657" w:rsidR="00497615" w:rsidRPr="006C6541" w:rsidRDefault="00483E08" w:rsidP="00663E29">
            <w:pPr>
              <w:adjustRightInd w:val="0"/>
              <w:snapToGrid w:val="0"/>
              <w:jc w:val="center"/>
              <w:rPr>
                <w:rFonts w:ascii="仿宋" w:eastAsia="仿宋" w:hAnsi="仿宋"/>
                <w:sz w:val="24"/>
              </w:rPr>
            </w:pPr>
            <w:r>
              <w:rPr>
                <w:rFonts w:ascii="仿宋" w:eastAsia="仿宋" w:hAnsi="仿宋" w:hint="eastAsia"/>
                <w:sz w:val="24"/>
              </w:rPr>
              <w:t>Y</w:t>
            </w:r>
            <w:r>
              <w:rPr>
                <w:rFonts w:ascii="仿宋" w:eastAsia="仿宋" w:hAnsi="仿宋"/>
                <w:sz w:val="24"/>
              </w:rPr>
              <w:t>HZD-GC-Bb001</w:t>
            </w:r>
          </w:p>
        </w:tc>
      </w:tr>
      <w:tr w:rsidR="00497615" w:rsidRPr="008C10D5" w14:paraId="07EB0609" w14:textId="77777777" w:rsidTr="00663E29">
        <w:trPr>
          <w:cantSplit/>
          <w:trHeight w:val="1010"/>
          <w:jc w:val="center"/>
        </w:trPr>
        <w:tc>
          <w:tcPr>
            <w:tcW w:w="1179" w:type="dxa"/>
            <w:vMerge/>
            <w:vAlign w:val="center"/>
          </w:tcPr>
          <w:p w14:paraId="2B6E89A8" w14:textId="77777777" w:rsidR="00497615" w:rsidRPr="006C6541" w:rsidRDefault="00497615" w:rsidP="00663E29">
            <w:pPr>
              <w:adjustRightInd w:val="0"/>
              <w:snapToGrid w:val="0"/>
              <w:jc w:val="center"/>
              <w:rPr>
                <w:rFonts w:ascii="仿宋" w:eastAsia="仿宋" w:hAnsi="仿宋"/>
                <w:sz w:val="24"/>
              </w:rPr>
            </w:pPr>
          </w:p>
        </w:tc>
        <w:tc>
          <w:tcPr>
            <w:tcW w:w="7768" w:type="dxa"/>
            <w:gridSpan w:val="7"/>
            <w:vAlign w:val="center"/>
          </w:tcPr>
          <w:p w14:paraId="4AA3C5E0" w14:textId="508EE8E5" w:rsidR="00497615" w:rsidRPr="006C6541" w:rsidRDefault="00497615" w:rsidP="00663E29">
            <w:pPr>
              <w:rPr>
                <w:rFonts w:ascii="仿宋" w:eastAsia="仿宋" w:hAnsi="仿宋"/>
                <w:sz w:val="24"/>
              </w:rPr>
            </w:pPr>
            <w:r w:rsidRPr="006C6541">
              <w:rPr>
                <w:rFonts w:ascii="仿宋" w:eastAsia="仿宋" w:hAnsi="仿宋" w:hint="eastAsia"/>
                <w:sz w:val="24"/>
              </w:rPr>
              <w:t>说</w:t>
            </w:r>
            <w:r w:rsidRPr="006C6541">
              <w:rPr>
                <w:rFonts w:ascii="仿宋" w:eastAsia="仿宋" w:hAnsi="仿宋"/>
                <w:sz w:val="24"/>
              </w:rPr>
              <w:t>明：</w:t>
            </w:r>
            <w:r>
              <w:rPr>
                <w:rFonts w:ascii="仿宋" w:eastAsia="仿宋" w:hAnsi="仿宋"/>
                <w:sz w:val="24"/>
              </w:rPr>
              <w:t>为</w:t>
            </w:r>
            <w:r w:rsidRPr="00497615">
              <w:rPr>
                <w:rFonts w:ascii="仿宋" w:eastAsia="仿宋" w:hAnsi="仿宋" w:hint="eastAsia"/>
                <w:sz w:val="24"/>
              </w:rPr>
              <w:t>明确</w:t>
            </w:r>
            <w:r>
              <w:rPr>
                <w:rFonts w:ascii="仿宋" w:eastAsia="仿宋" w:hAnsi="仿宋" w:hint="eastAsia"/>
                <w:sz w:val="24"/>
              </w:rPr>
              <w:t>粤海置地工程</w:t>
            </w:r>
            <w:r w:rsidRPr="00497615">
              <w:rPr>
                <w:rFonts w:ascii="仿宋" w:eastAsia="仿宋" w:hAnsi="仿宋" w:hint="eastAsia"/>
                <w:sz w:val="24"/>
              </w:rPr>
              <w:t>样板操作程序，规范施工管理，提高施工和技术水平，确保质量，特制定本指引</w:t>
            </w:r>
          </w:p>
        </w:tc>
      </w:tr>
      <w:tr w:rsidR="00497615" w:rsidRPr="008C10D5" w14:paraId="29B2C5D0" w14:textId="77777777" w:rsidTr="00663E29">
        <w:trPr>
          <w:trHeight w:val="846"/>
          <w:jc w:val="center"/>
        </w:trPr>
        <w:tc>
          <w:tcPr>
            <w:tcW w:w="1179" w:type="dxa"/>
            <w:vAlign w:val="center"/>
          </w:tcPr>
          <w:p w14:paraId="5E532AB6"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制度名称</w:t>
            </w:r>
          </w:p>
        </w:tc>
        <w:tc>
          <w:tcPr>
            <w:tcW w:w="1216" w:type="dxa"/>
            <w:vAlign w:val="center"/>
          </w:tcPr>
          <w:p w14:paraId="379A5EBC"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实施日期</w:t>
            </w:r>
          </w:p>
        </w:tc>
        <w:tc>
          <w:tcPr>
            <w:tcW w:w="567" w:type="dxa"/>
            <w:vAlign w:val="center"/>
          </w:tcPr>
          <w:p w14:paraId="38312B3D"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首次编制</w:t>
            </w:r>
          </w:p>
        </w:tc>
        <w:tc>
          <w:tcPr>
            <w:tcW w:w="709" w:type="dxa"/>
            <w:vAlign w:val="center"/>
          </w:tcPr>
          <w:p w14:paraId="51548DF0"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修订编制</w:t>
            </w:r>
          </w:p>
        </w:tc>
        <w:tc>
          <w:tcPr>
            <w:tcW w:w="709" w:type="dxa"/>
            <w:vAlign w:val="center"/>
          </w:tcPr>
          <w:p w14:paraId="33D614AB"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废止</w:t>
            </w:r>
          </w:p>
        </w:tc>
        <w:tc>
          <w:tcPr>
            <w:tcW w:w="992" w:type="dxa"/>
            <w:vAlign w:val="center"/>
          </w:tcPr>
          <w:p w14:paraId="36E3ADDA"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编制人</w:t>
            </w:r>
          </w:p>
        </w:tc>
        <w:tc>
          <w:tcPr>
            <w:tcW w:w="1417" w:type="dxa"/>
            <w:vAlign w:val="center"/>
          </w:tcPr>
          <w:p w14:paraId="579153D8"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编制单位</w:t>
            </w:r>
          </w:p>
        </w:tc>
        <w:tc>
          <w:tcPr>
            <w:tcW w:w="2158" w:type="dxa"/>
            <w:vAlign w:val="center"/>
          </w:tcPr>
          <w:p w14:paraId="7D4A6287"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编号</w:t>
            </w:r>
          </w:p>
        </w:tc>
      </w:tr>
      <w:tr w:rsidR="00497615" w:rsidRPr="008C10D5" w14:paraId="1B8554B8" w14:textId="77777777" w:rsidTr="00663E29">
        <w:trPr>
          <w:cantSplit/>
          <w:trHeight w:val="525"/>
          <w:jc w:val="center"/>
        </w:trPr>
        <w:tc>
          <w:tcPr>
            <w:tcW w:w="1179" w:type="dxa"/>
            <w:vMerge w:val="restart"/>
            <w:vAlign w:val="center"/>
          </w:tcPr>
          <w:p w14:paraId="4A5B7E46" w14:textId="77777777" w:rsidR="00497615" w:rsidRPr="006C6541" w:rsidRDefault="00497615" w:rsidP="00663E29">
            <w:pPr>
              <w:adjustRightInd w:val="0"/>
              <w:snapToGrid w:val="0"/>
              <w:rPr>
                <w:rFonts w:ascii="仿宋" w:eastAsia="仿宋" w:hAnsi="仿宋"/>
                <w:sz w:val="24"/>
              </w:rPr>
            </w:pPr>
          </w:p>
        </w:tc>
        <w:tc>
          <w:tcPr>
            <w:tcW w:w="1216" w:type="dxa"/>
            <w:vAlign w:val="center"/>
          </w:tcPr>
          <w:p w14:paraId="330828BC" w14:textId="77777777" w:rsidR="00497615" w:rsidRPr="006C6541" w:rsidRDefault="00497615" w:rsidP="00663E29">
            <w:pPr>
              <w:adjustRightInd w:val="0"/>
              <w:snapToGrid w:val="0"/>
              <w:jc w:val="center"/>
              <w:rPr>
                <w:rFonts w:ascii="仿宋" w:eastAsia="仿宋" w:hAnsi="仿宋"/>
                <w:sz w:val="24"/>
              </w:rPr>
            </w:pPr>
          </w:p>
        </w:tc>
        <w:tc>
          <w:tcPr>
            <w:tcW w:w="567" w:type="dxa"/>
            <w:vAlign w:val="center"/>
          </w:tcPr>
          <w:p w14:paraId="5B0F7DF3" w14:textId="77777777" w:rsidR="00497615" w:rsidRPr="006C6541" w:rsidRDefault="00497615" w:rsidP="00663E29">
            <w:pPr>
              <w:adjustRightInd w:val="0"/>
              <w:snapToGrid w:val="0"/>
              <w:jc w:val="center"/>
              <w:rPr>
                <w:rFonts w:ascii="仿宋" w:eastAsia="仿宋" w:hAnsi="仿宋"/>
                <w:sz w:val="24"/>
              </w:rPr>
            </w:pPr>
          </w:p>
        </w:tc>
        <w:tc>
          <w:tcPr>
            <w:tcW w:w="709" w:type="dxa"/>
            <w:vAlign w:val="center"/>
          </w:tcPr>
          <w:p w14:paraId="7C5FC251" w14:textId="77777777" w:rsidR="00497615" w:rsidRPr="006C6541" w:rsidRDefault="00497615" w:rsidP="00663E29">
            <w:pPr>
              <w:adjustRightInd w:val="0"/>
              <w:snapToGrid w:val="0"/>
              <w:jc w:val="center"/>
              <w:rPr>
                <w:rFonts w:ascii="仿宋" w:eastAsia="仿宋" w:hAnsi="仿宋"/>
                <w:sz w:val="24"/>
              </w:rPr>
            </w:pPr>
          </w:p>
        </w:tc>
        <w:tc>
          <w:tcPr>
            <w:tcW w:w="709" w:type="dxa"/>
            <w:vAlign w:val="center"/>
          </w:tcPr>
          <w:p w14:paraId="00AEA4FA" w14:textId="77777777" w:rsidR="00497615" w:rsidRPr="006C6541" w:rsidRDefault="00497615" w:rsidP="00663E29">
            <w:pPr>
              <w:adjustRightInd w:val="0"/>
              <w:snapToGrid w:val="0"/>
              <w:jc w:val="center"/>
              <w:rPr>
                <w:rFonts w:ascii="仿宋" w:eastAsia="仿宋" w:hAnsi="仿宋"/>
                <w:sz w:val="24"/>
              </w:rPr>
            </w:pPr>
          </w:p>
        </w:tc>
        <w:tc>
          <w:tcPr>
            <w:tcW w:w="992" w:type="dxa"/>
            <w:vAlign w:val="center"/>
          </w:tcPr>
          <w:p w14:paraId="46FBAE90" w14:textId="77777777" w:rsidR="00497615" w:rsidRPr="006C6541" w:rsidRDefault="00497615" w:rsidP="00663E29">
            <w:pPr>
              <w:adjustRightInd w:val="0"/>
              <w:snapToGrid w:val="0"/>
              <w:jc w:val="center"/>
              <w:rPr>
                <w:rFonts w:ascii="仿宋" w:eastAsia="仿宋" w:hAnsi="仿宋"/>
                <w:sz w:val="24"/>
              </w:rPr>
            </w:pPr>
          </w:p>
        </w:tc>
        <w:tc>
          <w:tcPr>
            <w:tcW w:w="1417" w:type="dxa"/>
            <w:vAlign w:val="center"/>
          </w:tcPr>
          <w:p w14:paraId="40649671" w14:textId="77777777" w:rsidR="00497615" w:rsidRPr="006C6541" w:rsidRDefault="00497615" w:rsidP="00663E29">
            <w:pPr>
              <w:adjustRightInd w:val="0"/>
              <w:snapToGrid w:val="0"/>
              <w:jc w:val="center"/>
              <w:rPr>
                <w:rFonts w:ascii="仿宋" w:eastAsia="仿宋" w:hAnsi="仿宋"/>
                <w:sz w:val="24"/>
              </w:rPr>
            </w:pPr>
          </w:p>
        </w:tc>
        <w:tc>
          <w:tcPr>
            <w:tcW w:w="2158" w:type="dxa"/>
            <w:vAlign w:val="center"/>
          </w:tcPr>
          <w:p w14:paraId="6DEC40F8" w14:textId="77777777" w:rsidR="00497615" w:rsidRPr="006C6541" w:rsidRDefault="00497615" w:rsidP="00663E29">
            <w:pPr>
              <w:adjustRightInd w:val="0"/>
              <w:snapToGrid w:val="0"/>
              <w:jc w:val="center"/>
              <w:rPr>
                <w:rFonts w:ascii="仿宋" w:eastAsia="仿宋" w:hAnsi="仿宋"/>
                <w:sz w:val="24"/>
              </w:rPr>
            </w:pPr>
          </w:p>
        </w:tc>
      </w:tr>
      <w:tr w:rsidR="00497615" w:rsidRPr="008C10D5" w14:paraId="7FE3DE93" w14:textId="77777777" w:rsidTr="00663E29">
        <w:trPr>
          <w:cantSplit/>
          <w:trHeight w:val="1010"/>
          <w:jc w:val="center"/>
        </w:trPr>
        <w:tc>
          <w:tcPr>
            <w:tcW w:w="1179" w:type="dxa"/>
            <w:vMerge/>
            <w:vAlign w:val="center"/>
          </w:tcPr>
          <w:p w14:paraId="650FDC9A" w14:textId="77777777" w:rsidR="00497615" w:rsidRPr="006C6541" w:rsidRDefault="00497615" w:rsidP="00663E29">
            <w:pPr>
              <w:adjustRightInd w:val="0"/>
              <w:snapToGrid w:val="0"/>
              <w:jc w:val="center"/>
              <w:rPr>
                <w:rFonts w:ascii="仿宋" w:eastAsia="仿宋" w:hAnsi="仿宋"/>
                <w:sz w:val="24"/>
              </w:rPr>
            </w:pPr>
          </w:p>
        </w:tc>
        <w:tc>
          <w:tcPr>
            <w:tcW w:w="7768" w:type="dxa"/>
            <w:gridSpan w:val="7"/>
            <w:vAlign w:val="center"/>
          </w:tcPr>
          <w:p w14:paraId="2C8EDDE8" w14:textId="77777777" w:rsidR="00497615" w:rsidRPr="006C6541" w:rsidRDefault="00497615" w:rsidP="00663E29">
            <w:pPr>
              <w:adjustRightInd w:val="0"/>
              <w:snapToGrid w:val="0"/>
              <w:rPr>
                <w:rFonts w:ascii="仿宋" w:eastAsia="仿宋" w:hAnsi="仿宋"/>
                <w:sz w:val="24"/>
              </w:rPr>
            </w:pPr>
          </w:p>
        </w:tc>
      </w:tr>
      <w:tr w:rsidR="00497615" w:rsidRPr="008C10D5" w14:paraId="37210E6E" w14:textId="77777777" w:rsidTr="00663E29">
        <w:trPr>
          <w:trHeight w:val="846"/>
          <w:jc w:val="center"/>
        </w:trPr>
        <w:tc>
          <w:tcPr>
            <w:tcW w:w="1179" w:type="dxa"/>
            <w:vAlign w:val="center"/>
          </w:tcPr>
          <w:p w14:paraId="63DEB0AD"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制度名称</w:t>
            </w:r>
          </w:p>
        </w:tc>
        <w:tc>
          <w:tcPr>
            <w:tcW w:w="1216" w:type="dxa"/>
            <w:vAlign w:val="center"/>
          </w:tcPr>
          <w:p w14:paraId="712CBFAD"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实施日期</w:t>
            </w:r>
          </w:p>
        </w:tc>
        <w:tc>
          <w:tcPr>
            <w:tcW w:w="567" w:type="dxa"/>
            <w:vAlign w:val="center"/>
          </w:tcPr>
          <w:p w14:paraId="5CC24017"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首次编制</w:t>
            </w:r>
          </w:p>
        </w:tc>
        <w:tc>
          <w:tcPr>
            <w:tcW w:w="709" w:type="dxa"/>
            <w:vAlign w:val="center"/>
          </w:tcPr>
          <w:p w14:paraId="23219018"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修订编制</w:t>
            </w:r>
          </w:p>
        </w:tc>
        <w:tc>
          <w:tcPr>
            <w:tcW w:w="709" w:type="dxa"/>
            <w:vAlign w:val="center"/>
          </w:tcPr>
          <w:p w14:paraId="59A1A51C"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废止</w:t>
            </w:r>
          </w:p>
        </w:tc>
        <w:tc>
          <w:tcPr>
            <w:tcW w:w="992" w:type="dxa"/>
            <w:vAlign w:val="center"/>
          </w:tcPr>
          <w:p w14:paraId="29480C73"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编制人</w:t>
            </w:r>
          </w:p>
        </w:tc>
        <w:tc>
          <w:tcPr>
            <w:tcW w:w="1417" w:type="dxa"/>
            <w:vAlign w:val="center"/>
          </w:tcPr>
          <w:p w14:paraId="4C12531F"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编制单位</w:t>
            </w:r>
          </w:p>
        </w:tc>
        <w:tc>
          <w:tcPr>
            <w:tcW w:w="2158" w:type="dxa"/>
            <w:vAlign w:val="center"/>
          </w:tcPr>
          <w:p w14:paraId="760BA0B4" w14:textId="77777777" w:rsidR="00497615" w:rsidRPr="006C6541" w:rsidRDefault="00497615" w:rsidP="00663E29">
            <w:pPr>
              <w:adjustRightInd w:val="0"/>
              <w:snapToGrid w:val="0"/>
              <w:jc w:val="center"/>
              <w:rPr>
                <w:rFonts w:ascii="仿宋" w:eastAsia="仿宋" w:hAnsi="仿宋"/>
                <w:sz w:val="24"/>
              </w:rPr>
            </w:pPr>
            <w:r w:rsidRPr="006C6541">
              <w:rPr>
                <w:rFonts w:ascii="仿宋" w:eastAsia="仿宋" w:hAnsi="仿宋" w:hint="eastAsia"/>
                <w:sz w:val="24"/>
              </w:rPr>
              <w:t>编号</w:t>
            </w:r>
          </w:p>
        </w:tc>
      </w:tr>
      <w:tr w:rsidR="00497615" w:rsidRPr="008C10D5" w14:paraId="04D4F715" w14:textId="77777777" w:rsidTr="00663E29">
        <w:trPr>
          <w:cantSplit/>
          <w:trHeight w:val="525"/>
          <w:jc w:val="center"/>
        </w:trPr>
        <w:tc>
          <w:tcPr>
            <w:tcW w:w="1179" w:type="dxa"/>
            <w:vMerge w:val="restart"/>
            <w:vAlign w:val="center"/>
          </w:tcPr>
          <w:p w14:paraId="0A336150" w14:textId="77777777" w:rsidR="00497615" w:rsidRPr="006C6541" w:rsidRDefault="00497615" w:rsidP="00663E29">
            <w:pPr>
              <w:adjustRightInd w:val="0"/>
              <w:snapToGrid w:val="0"/>
              <w:jc w:val="center"/>
              <w:rPr>
                <w:rFonts w:ascii="仿宋" w:eastAsia="仿宋" w:hAnsi="仿宋"/>
                <w:sz w:val="24"/>
              </w:rPr>
            </w:pPr>
          </w:p>
        </w:tc>
        <w:tc>
          <w:tcPr>
            <w:tcW w:w="1216" w:type="dxa"/>
            <w:vAlign w:val="center"/>
          </w:tcPr>
          <w:p w14:paraId="7028FB3F" w14:textId="77777777" w:rsidR="00497615" w:rsidRPr="006C6541" w:rsidRDefault="00497615" w:rsidP="00663E29">
            <w:pPr>
              <w:adjustRightInd w:val="0"/>
              <w:snapToGrid w:val="0"/>
              <w:jc w:val="center"/>
              <w:rPr>
                <w:rFonts w:ascii="仿宋" w:eastAsia="仿宋" w:hAnsi="仿宋"/>
                <w:sz w:val="24"/>
              </w:rPr>
            </w:pPr>
          </w:p>
        </w:tc>
        <w:tc>
          <w:tcPr>
            <w:tcW w:w="567" w:type="dxa"/>
            <w:vAlign w:val="center"/>
          </w:tcPr>
          <w:p w14:paraId="6F3BA123" w14:textId="77777777" w:rsidR="00497615" w:rsidRPr="006C6541" w:rsidRDefault="00497615" w:rsidP="00663E29">
            <w:pPr>
              <w:adjustRightInd w:val="0"/>
              <w:snapToGrid w:val="0"/>
              <w:jc w:val="center"/>
              <w:rPr>
                <w:rFonts w:ascii="仿宋" w:eastAsia="仿宋" w:hAnsi="仿宋"/>
                <w:sz w:val="24"/>
              </w:rPr>
            </w:pPr>
          </w:p>
        </w:tc>
        <w:tc>
          <w:tcPr>
            <w:tcW w:w="709" w:type="dxa"/>
            <w:vAlign w:val="center"/>
          </w:tcPr>
          <w:p w14:paraId="5DA1A24A" w14:textId="77777777" w:rsidR="00497615" w:rsidRPr="006C6541" w:rsidRDefault="00497615" w:rsidP="00663E29">
            <w:pPr>
              <w:adjustRightInd w:val="0"/>
              <w:snapToGrid w:val="0"/>
              <w:jc w:val="center"/>
              <w:rPr>
                <w:rFonts w:ascii="仿宋" w:eastAsia="仿宋" w:hAnsi="仿宋"/>
                <w:sz w:val="24"/>
              </w:rPr>
            </w:pPr>
          </w:p>
        </w:tc>
        <w:tc>
          <w:tcPr>
            <w:tcW w:w="709" w:type="dxa"/>
            <w:vAlign w:val="center"/>
          </w:tcPr>
          <w:p w14:paraId="1CDBE45A" w14:textId="77777777" w:rsidR="00497615" w:rsidRPr="006C6541" w:rsidRDefault="00497615" w:rsidP="00663E29">
            <w:pPr>
              <w:adjustRightInd w:val="0"/>
              <w:snapToGrid w:val="0"/>
              <w:jc w:val="center"/>
              <w:rPr>
                <w:rFonts w:ascii="仿宋" w:eastAsia="仿宋" w:hAnsi="仿宋"/>
                <w:sz w:val="24"/>
              </w:rPr>
            </w:pPr>
          </w:p>
        </w:tc>
        <w:tc>
          <w:tcPr>
            <w:tcW w:w="992" w:type="dxa"/>
            <w:vAlign w:val="center"/>
          </w:tcPr>
          <w:p w14:paraId="3AD400A6" w14:textId="77777777" w:rsidR="00497615" w:rsidRPr="006C6541" w:rsidRDefault="00497615" w:rsidP="00663E29">
            <w:pPr>
              <w:adjustRightInd w:val="0"/>
              <w:snapToGrid w:val="0"/>
              <w:jc w:val="center"/>
              <w:rPr>
                <w:rFonts w:ascii="仿宋" w:eastAsia="仿宋" w:hAnsi="仿宋"/>
                <w:sz w:val="24"/>
              </w:rPr>
            </w:pPr>
          </w:p>
        </w:tc>
        <w:tc>
          <w:tcPr>
            <w:tcW w:w="1417" w:type="dxa"/>
            <w:vAlign w:val="center"/>
          </w:tcPr>
          <w:p w14:paraId="7229C3BB" w14:textId="77777777" w:rsidR="00497615" w:rsidRPr="006C6541" w:rsidRDefault="00497615" w:rsidP="00663E29">
            <w:pPr>
              <w:adjustRightInd w:val="0"/>
              <w:snapToGrid w:val="0"/>
              <w:jc w:val="center"/>
              <w:rPr>
                <w:rFonts w:ascii="仿宋" w:eastAsia="仿宋" w:hAnsi="仿宋"/>
                <w:sz w:val="24"/>
              </w:rPr>
            </w:pPr>
          </w:p>
        </w:tc>
        <w:tc>
          <w:tcPr>
            <w:tcW w:w="2158" w:type="dxa"/>
            <w:vAlign w:val="center"/>
          </w:tcPr>
          <w:p w14:paraId="4746DE8F" w14:textId="77777777" w:rsidR="00497615" w:rsidRPr="006C6541" w:rsidRDefault="00497615" w:rsidP="00663E29">
            <w:pPr>
              <w:adjustRightInd w:val="0"/>
              <w:snapToGrid w:val="0"/>
              <w:jc w:val="center"/>
              <w:rPr>
                <w:rFonts w:ascii="仿宋" w:eastAsia="仿宋" w:hAnsi="仿宋"/>
                <w:sz w:val="24"/>
              </w:rPr>
            </w:pPr>
          </w:p>
        </w:tc>
      </w:tr>
      <w:tr w:rsidR="00497615" w:rsidRPr="008C10D5" w14:paraId="569089C3" w14:textId="77777777" w:rsidTr="00663E29">
        <w:trPr>
          <w:cantSplit/>
          <w:trHeight w:val="1061"/>
          <w:jc w:val="center"/>
        </w:trPr>
        <w:tc>
          <w:tcPr>
            <w:tcW w:w="1179" w:type="dxa"/>
            <w:vMerge/>
            <w:vAlign w:val="center"/>
          </w:tcPr>
          <w:p w14:paraId="7917A004" w14:textId="77777777" w:rsidR="00497615" w:rsidRPr="008C10D5" w:rsidRDefault="00497615" w:rsidP="00663E29">
            <w:pPr>
              <w:adjustRightInd w:val="0"/>
              <w:snapToGrid w:val="0"/>
              <w:jc w:val="center"/>
              <w:rPr>
                <w:rFonts w:ascii="仿宋" w:eastAsia="仿宋" w:hAnsi="仿宋"/>
                <w:sz w:val="24"/>
              </w:rPr>
            </w:pPr>
          </w:p>
        </w:tc>
        <w:tc>
          <w:tcPr>
            <w:tcW w:w="7768" w:type="dxa"/>
            <w:gridSpan w:val="7"/>
            <w:vAlign w:val="center"/>
          </w:tcPr>
          <w:p w14:paraId="1A62ACEC" w14:textId="77777777" w:rsidR="00497615" w:rsidRPr="008C10D5" w:rsidRDefault="00497615" w:rsidP="00663E29">
            <w:pPr>
              <w:adjustRightInd w:val="0"/>
              <w:snapToGrid w:val="0"/>
              <w:rPr>
                <w:rFonts w:ascii="仿宋" w:eastAsia="仿宋" w:hAnsi="仿宋"/>
                <w:sz w:val="24"/>
              </w:rPr>
            </w:pPr>
          </w:p>
        </w:tc>
      </w:tr>
    </w:tbl>
    <w:p w14:paraId="1601B5D1" w14:textId="77777777" w:rsidR="00497615" w:rsidRDefault="00497615" w:rsidP="00E04E95">
      <w:pPr>
        <w:widowControl/>
        <w:ind w:leftChars="135" w:left="283"/>
        <w:jc w:val="left"/>
        <w:rPr>
          <w:rFonts w:asciiTheme="majorHAnsi" w:eastAsia="宋体" w:hAnsiTheme="majorHAnsi" w:cstheme="majorBidi"/>
          <w:b/>
          <w:bCs/>
          <w:sz w:val="32"/>
          <w:szCs w:val="32"/>
        </w:rPr>
        <w:sectPr w:rsidR="00497615" w:rsidSect="00E019DF">
          <w:pgSz w:w="11906" w:h="16838"/>
          <w:pgMar w:top="1440" w:right="1800" w:bottom="1440" w:left="1843" w:header="851" w:footer="992" w:gutter="0"/>
          <w:pgNumType w:start="1"/>
          <w:cols w:space="425"/>
          <w:docGrid w:type="lines" w:linePitch="312"/>
        </w:sectPr>
      </w:pPr>
    </w:p>
    <w:p w14:paraId="7200E2AF" w14:textId="491DC454" w:rsidR="00FC6139" w:rsidRDefault="00FC6139" w:rsidP="00E04E95">
      <w:pPr>
        <w:widowControl/>
        <w:ind w:leftChars="135" w:left="283"/>
        <w:jc w:val="left"/>
        <w:rPr>
          <w:rFonts w:asciiTheme="majorHAnsi" w:eastAsia="宋体" w:hAnsiTheme="majorHAnsi" w:cstheme="majorBidi"/>
          <w:b/>
          <w:bCs/>
          <w:sz w:val="32"/>
          <w:szCs w:val="32"/>
        </w:rPr>
      </w:pPr>
    </w:p>
    <w:p w14:paraId="5EEC807D" w14:textId="77777777" w:rsidR="00E019DF" w:rsidRPr="00E019DF" w:rsidRDefault="00801084" w:rsidP="00E019DF">
      <w:pPr>
        <w:pStyle w:val="a9"/>
        <w:rPr>
          <w:rFonts w:ascii="仿宋" w:eastAsia="仿宋" w:hAnsi="仿宋"/>
          <w:noProof/>
          <w:sz w:val="40"/>
        </w:rPr>
      </w:pPr>
      <w:bookmarkStart w:id="1" w:name="_Toc37267523"/>
      <w:bookmarkStart w:id="2" w:name="_Toc37247689"/>
      <w:bookmarkStart w:id="3" w:name="_Toc38139205"/>
      <w:bookmarkStart w:id="4" w:name="_Toc42683163"/>
      <w:r w:rsidRPr="00E019DF">
        <w:rPr>
          <w:rFonts w:ascii="仿宋" w:eastAsia="仿宋" w:hAnsi="仿宋" w:hint="eastAsia"/>
          <w:sz w:val="40"/>
        </w:rPr>
        <w:t>目录</w:t>
      </w:r>
      <w:bookmarkStart w:id="5" w:name="_Toc36044684"/>
      <w:bookmarkStart w:id="6" w:name="_Toc36044721"/>
      <w:bookmarkStart w:id="7" w:name="_Toc36045271"/>
      <w:bookmarkStart w:id="8" w:name="_Toc36045177"/>
      <w:bookmarkEnd w:id="1"/>
      <w:bookmarkEnd w:id="2"/>
      <w:bookmarkEnd w:id="3"/>
      <w:bookmarkEnd w:id="4"/>
      <w:r w:rsidRPr="00E019DF">
        <w:rPr>
          <w:rFonts w:ascii="仿宋" w:eastAsia="仿宋" w:hAnsi="仿宋" w:cs="Times New Roman"/>
          <w:caps/>
          <w:smallCaps/>
          <w:kern w:val="28"/>
          <w:sz w:val="40"/>
          <w:lang w:val="zh-CN"/>
        </w:rPr>
        <w:fldChar w:fldCharType="begin"/>
      </w:r>
      <w:r w:rsidRPr="00E019DF">
        <w:rPr>
          <w:rFonts w:ascii="仿宋" w:eastAsia="仿宋" w:hAnsi="仿宋" w:cs="Times New Roman"/>
          <w:smallCaps/>
          <w:kern w:val="28"/>
          <w:sz w:val="40"/>
          <w:lang w:val="zh-CN"/>
        </w:rPr>
        <w:instrText xml:space="preserve"> TOC \o "1-3" \h \z \u </w:instrText>
      </w:r>
      <w:r w:rsidRPr="00E019DF">
        <w:rPr>
          <w:rFonts w:ascii="仿宋" w:eastAsia="仿宋" w:hAnsi="仿宋" w:cs="Times New Roman"/>
          <w:caps/>
          <w:smallCaps/>
          <w:kern w:val="28"/>
          <w:sz w:val="40"/>
          <w:lang w:val="zh-CN"/>
        </w:rPr>
        <w:fldChar w:fldCharType="separate"/>
      </w:r>
    </w:p>
    <w:p w14:paraId="320A225D" w14:textId="1DF3006A" w:rsidR="00E019DF" w:rsidRPr="00E019DF" w:rsidRDefault="00E019DF" w:rsidP="00E019DF">
      <w:pPr>
        <w:pStyle w:val="10"/>
        <w:tabs>
          <w:tab w:val="right" w:leader="dot" w:pos="8253"/>
        </w:tabs>
        <w:rPr>
          <w:rFonts w:ascii="仿宋" w:eastAsia="仿宋" w:hAnsi="仿宋" w:cstheme="minorBidi"/>
          <w:b w:val="0"/>
          <w:bCs w:val="0"/>
          <w:caps w:val="0"/>
          <w:noProof/>
          <w:sz w:val="32"/>
          <w:szCs w:val="32"/>
        </w:rPr>
      </w:pPr>
    </w:p>
    <w:p w14:paraId="49D5134A" w14:textId="77777777" w:rsidR="00E019DF" w:rsidRPr="00E019DF" w:rsidRDefault="00E019DF" w:rsidP="00E019DF">
      <w:pPr>
        <w:pStyle w:val="10"/>
        <w:tabs>
          <w:tab w:val="right" w:leader="dot" w:pos="8253"/>
        </w:tabs>
        <w:rPr>
          <w:rFonts w:ascii="仿宋" w:eastAsia="仿宋" w:hAnsi="仿宋" w:cstheme="minorBidi"/>
          <w:b w:val="0"/>
          <w:bCs w:val="0"/>
          <w:caps w:val="0"/>
          <w:noProof/>
          <w:sz w:val="32"/>
          <w:szCs w:val="32"/>
        </w:rPr>
      </w:pPr>
      <w:hyperlink w:anchor="_Toc42683164" w:history="1">
        <w:r w:rsidRPr="00E019DF">
          <w:rPr>
            <w:rStyle w:val="ac"/>
            <w:rFonts w:ascii="仿宋" w:eastAsia="仿宋" w:hAnsi="仿宋" w:cs="Times New Roman" w:hint="eastAsia"/>
            <w:smallCaps/>
            <w:noProof/>
            <w:kern w:val="28"/>
            <w:sz w:val="32"/>
            <w:szCs w:val="32"/>
            <w:lang w:val="zh-CN"/>
          </w:rPr>
          <w:t>第一章</w:t>
        </w:r>
        <w:r w:rsidRPr="00E019DF">
          <w:rPr>
            <w:rStyle w:val="ac"/>
            <w:rFonts w:ascii="仿宋" w:eastAsia="仿宋" w:hAnsi="仿宋" w:cs="Times New Roman"/>
            <w:smallCaps/>
            <w:noProof/>
            <w:kern w:val="28"/>
            <w:sz w:val="32"/>
            <w:szCs w:val="32"/>
            <w:lang w:val="zh-CN"/>
          </w:rPr>
          <w:t xml:space="preserve"> </w:t>
        </w:r>
        <w:r w:rsidRPr="00E019DF">
          <w:rPr>
            <w:rStyle w:val="ac"/>
            <w:rFonts w:ascii="仿宋" w:eastAsia="仿宋" w:hAnsi="仿宋" w:cs="Times New Roman" w:hint="eastAsia"/>
            <w:smallCaps/>
            <w:noProof/>
            <w:kern w:val="28"/>
            <w:sz w:val="32"/>
            <w:szCs w:val="32"/>
            <w:lang w:val="zh-CN"/>
          </w:rPr>
          <w:t>总则</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_Toc42683164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1</w:t>
        </w:r>
        <w:r w:rsidRPr="00E019DF">
          <w:rPr>
            <w:rFonts w:ascii="仿宋" w:eastAsia="仿宋" w:hAnsi="仿宋"/>
            <w:noProof/>
            <w:webHidden/>
            <w:sz w:val="32"/>
            <w:szCs w:val="32"/>
          </w:rPr>
          <w:fldChar w:fldCharType="end"/>
        </w:r>
      </w:hyperlink>
    </w:p>
    <w:p w14:paraId="0E51DEFE" w14:textId="77777777" w:rsidR="00E019DF" w:rsidRPr="00E019DF" w:rsidRDefault="00E019DF" w:rsidP="00E019DF">
      <w:pPr>
        <w:pStyle w:val="20"/>
        <w:tabs>
          <w:tab w:val="left" w:pos="1050"/>
          <w:tab w:val="right" w:leader="dot" w:pos="8253"/>
        </w:tabs>
        <w:ind w:left="0"/>
        <w:rPr>
          <w:rFonts w:ascii="仿宋" w:eastAsia="仿宋" w:hAnsi="仿宋" w:cstheme="minorBidi"/>
          <w:smallCaps w:val="0"/>
          <w:noProof/>
          <w:sz w:val="32"/>
          <w:szCs w:val="32"/>
        </w:rPr>
      </w:pPr>
      <w:hyperlink w:anchor="_Toc42683165" w:history="1">
        <w:r w:rsidRPr="00E019DF">
          <w:rPr>
            <w:rStyle w:val="ac"/>
            <w:rFonts w:ascii="仿宋" w:eastAsia="仿宋" w:hAnsi="仿宋" w:cs="宋体" w:hint="eastAsia"/>
            <w:noProof/>
            <w:kern w:val="0"/>
            <w:sz w:val="32"/>
            <w:szCs w:val="32"/>
          </w:rPr>
          <w:t>第一条</w:t>
        </w:r>
        <w:r w:rsidRPr="00E019DF">
          <w:rPr>
            <w:rFonts w:ascii="仿宋" w:eastAsia="仿宋" w:hAnsi="仿宋" w:cstheme="minorBidi"/>
            <w:smallCaps w:val="0"/>
            <w:noProof/>
            <w:sz w:val="32"/>
            <w:szCs w:val="32"/>
          </w:rPr>
          <w:tab/>
        </w:r>
        <w:r w:rsidRPr="00E019DF">
          <w:rPr>
            <w:rStyle w:val="ac"/>
            <w:rFonts w:ascii="仿宋" w:eastAsia="仿宋" w:hAnsi="仿宋" w:cs="宋体" w:hint="eastAsia"/>
            <w:noProof/>
            <w:kern w:val="0"/>
            <w:sz w:val="32"/>
            <w:szCs w:val="32"/>
          </w:rPr>
          <w:t>业务目标</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_Toc42683165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1</w:t>
        </w:r>
        <w:r w:rsidRPr="00E019DF">
          <w:rPr>
            <w:rFonts w:ascii="仿宋" w:eastAsia="仿宋" w:hAnsi="仿宋"/>
            <w:noProof/>
            <w:webHidden/>
            <w:sz w:val="32"/>
            <w:szCs w:val="32"/>
          </w:rPr>
          <w:fldChar w:fldCharType="end"/>
        </w:r>
      </w:hyperlink>
    </w:p>
    <w:p w14:paraId="75E47955" w14:textId="77777777" w:rsidR="00E019DF" w:rsidRPr="00E019DF" w:rsidRDefault="00E019DF" w:rsidP="00E019DF">
      <w:pPr>
        <w:pStyle w:val="20"/>
        <w:tabs>
          <w:tab w:val="left" w:pos="1050"/>
          <w:tab w:val="right" w:leader="dot" w:pos="8253"/>
        </w:tabs>
        <w:ind w:left="0"/>
        <w:rPr>
          <w:rFonts w:ascii="仿宋" w:eastAsia="仿宋" w:hAnsi="仿宋" w:cstheme="minorBidi"/>
          <w:smallCaps w:val="0"/>
          <w:noProof/>
          <w:sz w:val="32"/>
          <w:szCs w:val="32"/>
        </w:rPr>
      </w:pPr>
      <w:hyperlink w:anchor="_Toc42683166" w:history="1">
        <w:r w:rsidRPr="00E019DF">
          <w:rPr>
            <w:rStyle w:val="ac"/>
            <w:rFonts w:ascii="仿宋" w:eastAsia="仿宋" w:hAnsi="仿宋" w:cs="宋体" w:hint="eastAsia"/>
            <w:noProof/>
            <w:kern w:val="0"/>
            <w:sz w:val="32"/>
            <w:szCs w:val="32"/>
          </w:rPr>
          <w:t>第二条</w:t>
        </w:r>
        <w:r w:rsidRPr="00E019DF">
          <w:rPr>
            <w:rFonts w:ascii="仿宋" w:eastAsia="仿宋" w:hAnsi="仿宋" w:cstheme="minorBidi"/>
            <w:smallCaps w:val="0"/>
            <w:noProof/>
            <w:sz w:val="32"/>
            <w:szCs w:val="32"/>
          </w:rPr>
          <w:tab/>
        </w:r>
        <w:r w:rsidRPr="00E019DF">
          <w:rPr>
            <w:rStyle w:val="ac"/>
            <w:rFonts w:ascii="仿宋" w:eastAsia="仿宋" w:hAnsi="仿宋" w:cs="宋体" w:hint="eastAsia"/>
            <w:noProof/>
            <w:kern w:val="0"/>
            <w:sz w:val="32"/>
            <w:szCs w:val="32"/>
          </w:rPr>
          <w:t>适用范围</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_Toc42683166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1</w:t>
        </w:r>
        <w:r w:rsidRPr="00E019DF">
          <w:rPr>
            <w:rFonts w:ascii="仿宋" w:eastAsia="仿宋" w:hAnsi="仿宋"/>
            <w:noProof/>
            <w:webHidden/>
            <w:sz w:val="32"/>
            <w:szCs w:val="32"/>
          </w:rPr>
          <w:fldChar w:fldCharType="end"/>
        </w:r>
      </w:hyperlink>
    </w:p>
    <w:p w14:paraId="590FA185" w14:textId="77777777" w:rsidR="00E019DF" w:rsidRPr="00E019DF" w:rsidRDefault="00E019DF" w:rsidP="00E019DF">
      <w:pPr>
        <w:pStyle w:val="20"/>
        <w:tabs>
          <w:tab w:val="left" w:pos="1050"/>
          <w:tab w:val="right" w:leader="dot" w:pos="8253"/>
        </w:tabs>
        <w:ind w:left="0"/>
        <w:rPr>
          <w:rFonts w:ascii="仿宋" w:eastAsia="仿宋" w:hAnsi="仿宋" w:cstheme="minorBidi"/>
          <w:smallCaps w:val="0"/>
          <w:noProof/>
          <w:sz w:val="32"/>
          <w:szCs w:val="32"/>
        </w:rPr>
      </w:pPr>
      <w:hyperlink w:anchor="_Toc42683167" w:history="1">
        <w:r w:rsidRPr="00E019DF">
          <w:rPr>
            <w:rStyle w:val="ac"/>
            <w:rFonts w:ascii="仿宋" w:eastAsia="仿宋" w:hAnsi="仿宋" w:cs="宋体" w:hint="eastAsia"/>
            <w:noProof/>
            <w:kern w:val="0"/>
            <w:sz w:val="32"/>
            <w:szCs w:val="32"/>
          </w:rPr>
          <w:t>第三条</w:t>
        </w:r>
        <w:r w:rsidRPr="00E019DF">
          <w:rPr>
            <w:rFonts w:ascii="仿宋" w:eastAsia="仿宋" w:hAnsi="仿宋" w:cstheme="minorBidi"/>
            <w:smallCaps w:val="0"/>
            <w:noProof/>
            <w:sz w:val="32"/>
            <w:szCs w:val="32"/>
          </w:rPr>
          <w:tab/>
        </w:r>
        <w:r w:rsidRPr="00E019DF">
          <w:rPr>
            <w:rStyle w:val="ac"/>
            <w:rFonts w:ascii="仿宋" w:eastAsia="仿宋" w:hAnsi="仿宋" w:cs="宋体" w:hint="eastAsia"/>
            <w:noProof/>
            <w:kern w:val="0"/>
            <w:sz w:val="32"/>
            <w:szCs w:val="32"/>
          </w:rPr>
          <w:t>术语和定义</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_Toc42683167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1</w:t>
        </w:r>
        <w:r w:rsidRPr="00E019DF">
          <w:rPr>
            <w:rFonts w:ascii="仿宋" w:eastAsia="仿宋" w:hAnsi="仿宋"/>
            <w:noProof/>
            <w:webHidden/>
            <w:sz w:val="32"/>
            <w:szCs w:val="32"/>
          </w:rPr>
          <w:fldChar w:fldCharType="end"/>
        </w:r>
      </w:hyperlink>
    </w:p>
    <w:p w14:paraId="47B45E08" w14:textId="77777777" w:rsidR="00E019DF" w:rsidRPr="00E019DF" w:rsidRDefault="00E019DF" w:rsidP="00E019DF">
      <w:pPr>
        <w:pStyle w:val="20"/>
        <w:tabs>
          <w:tab w:val="left" w:pos="1050"/>
          <w:tab w:val="right" w:leader="dot" w:pos="8253"/>
        </w:tabs>
        <w:ind w:left="0"/>
        <w:rPr>
          <w:rFonts w:ascii="仿宋" w:eastAsia="仿宋" w:hAnsi="仿宋" w:cstheme="minorBidi"/>
          <w:smallCaps w:val="0"/>
          <w:noProof/>
          <w:sz w:val="32"/>
          <w:szCs w:val="32"/>
        </w:rPr>
      </w:pPr>
      <w:hyperlink w:anchor="_Toc42683168" w:history="1">
        <w:r w:rsidRPr="00E019DF">
          <w:rPr>
            <w:rStyle w:val="ac"/>
            <w:rFonts w:ascii="仿宋" w:eastAsia="仿宋" w:hAnsi="仿宋" w:cs="宋体" w:hint="eastAsia"/>
            <w:noProof/>
            <w:kern w:val="0"/>
            <w:sz w:val="32"/>
            <w:szCs w:val="32"/>
          </w:rPr>
          <w:t>第四条</w:t>
        </w:r>
        <w:r w:rsidRPr="00E019DF">
          <w:rPr>
            <w:rFonts w:ascii="仿宋" w:eastAsia="仿宋" w:hAnsi="仿宋" w:cstheme="minorBidi"/>
            <w:smallCaps w:val="0"/>
            <w:noProof/>
            <w:sz w:val="32"/>
            <w:szCs w:val="32"/>
          </w:rPr>
          <w:tab/>
        </w:r>
        <w:r w:rsidRPr="00E019DF">
          <w:rPr>
            <w:rStyle w:val="ac"/>
            <w:rFonts w:ascii="仿宋" w:eastAsia="仿宋" w:hAnsi="仿宋" w:cs="宋体" w:hint="eastAsia"/>
            <w:noProof/>
            <w:kern w:val="0"/>
            <w:sz w:val="32"/>
            <w:szCs w:val="32"/>
          </w:rPr>
          <w:t>职责</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_Toc42683168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1</w:t>
        </w:r>
        <w:r w:rsidRPr="00E019DF">
          <w:rPr>
            <w:rFonts w:ascii="仿宋" w:eastAsia="仿宋" w:hAnsi="仿宋"/>
            <w:noProof/>
            <w:webHidden/>
            <w:sz w:val="32"/>
            <w:szCs w:val="32"/>
          </w:rPr>
          <w:fldChar w:fldCharType="end"/>
        </w:r>
      </w:hyperlink>
    </w:p>
    <w:p w14:paraId="6D883644" w14:textId="77777777" w:rsidR="00E019DF" w:rsidRPr="00E019DF" w:rsidRDefault="00E019DF" w:rsidP="00E019DF">
      <w:pPr>
        <w:pStyle w:val="10"/>
        <w:tabs>
          <w:tab w:val="right" w:leader="dot" w:pos="8253"/>
        </w:tabs>
        <w:rPr>
          <w:rFonts w:ascii="仿宋" w:eastAsia="仿宋" w:hAnsi="仿宋" w:cstheme="minorBidi"/>
          <w:b w:val="0"/>
          <w:bCs w:val="0"/>
          <w:caps w:val="0"/>
          <w:noProof/>
          <w:sz w:val="32"/>
          <w:szCs w:val="32"/>
        </w:rPr>
      </w:pPr>
      <w:hyperlink w:anchor="_Toc42683169" w:history="1">
        <w:r w:rsidRPr="00E019DF">
          <w:rPr>
            <w:rStyle w:val="ac"/>
            <w:rFonts w:ascii="仿宋" w:eastAsia="仿宋" w:hAnsi="仿宋" w:cs="Times New Roman" w:hint="eastAsia"/>
            <w:smallCaps/>
            <w:noProof/>
            <w:kern w:val="28"/>
            <w:sz w:val="32"/>
            <w:szCs w:val="32"/>
            <w:lang w:val="zh-CN"/>
          </w:rPr>
          <w:t>第二章</w:t>
        </w:r>
        <w:r w:rsidRPr="00E019DF">
          <w:rPr>
            <w:rStyle w:val="ac"/>
            <w:rFonts w:ascii="仿宋" w:eastAsia="仿宋" w:hAnsi="仿宋" w:cs="Times New Roman"/>
            <w:smallCaps/>
            <w:noProof/>
            <w:kern w:val="28"/>
            <w:sz w:val="32"/>
            <w:szCs w:val="32"/>
            <w:lang w:val="zh-CN"/>
          </w:rPr>
          <w:t xml:space="preserve"> </w:t>
        </w:r>
        <w:r w:rsidRPr="00E019DF">
          <w:rPr>
            <w:rStyle w:val="ac"/>
            <w:rFonts w:ascii="仿宋" w:eastAsia="仿宋" w:hAnsi="仿宋" w:cs="Times New Roman" w:hint="eastAsia"/>
            <w:smallCaps/>
            <w:noProof/>
            <w:kern w:val="28"/>
            <w:sz w:val="32"/>
            <w:szCs w:val="32"/>
            <w:lang w:val="zh-CN"/>
          </w:rPr>
          <w:t>工程样板管理办法</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_Toc42683169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2</w:t>
        </w:r>
        <w:r w:rsidRPr="00E019DF">
          <w:rPr>
            <w:rFonts w:ascii="仿宋" w:eastAsia="仿宋" w:hAnsi="仿宋"/>
            <w:noProof/>
            <w:webHidden/>
            <w:sz w:val="32"/>
            <w:szCs w:val="32"/>
          </w:rPr>
          <w:fldChar w:fldCharType="end"/>
        </w:r>
      </w:hyperlink>
    </w:p>
    <w:p w14:paraId="1D96B4FC" w14:textId="77777777" w:rsidR="00E019DF" w:rsidRPr="00E019DF" w:rsidRDefault="00E019DF" w:rsidP="00E019DF">
      <w:pPr>
        <w:pStyle w:val="20"/>
        <w:tabs>
          <w:tab w:val="left" w:pos="1050"/>
          <w:tab w:val="right" w:leader="dot" w:pos="8253"/>
        </w:tabs>
        <w:ind w:left="0"/>
        <w:rPr>
          <w:rFonts w:ascii="仿宋" w:eastAsia="仿宋" w:hAnsi="仿宋" w:cstheme="minorBidi"/>
          <w:smallCaps w:val="0"/>
          <w:noProof/>
          <w:sz w:val="32"/>
          <w:szCs w:val="32"/>
        </w:rPr>
      </w:pPr>
      <w:hyperlink w:anchor="_Toc42683170" w:history="1">
        <w:r w:rsidRPr="00E019DF">
          <w:rPr>
            <w:rStyle w:val="ac"/>
            <w:rFonts w:ascii="仿宋" w:eastAsia="仿宋" w:hAnsi="仿宋" w:cs="宋体" w:hint="eastAsia"/>
            <w:noProof/>
            <w:kern w:val="0"/>
            <w:sz w:val="32"/>
            <w:szCs w:val="32"/>
          </w:rPr>
          <w:t>第五条</w:t>
        </w:r>
        <w:r w:rsidRPr="00E019DF">
          <w:rPr>
            <w:rFonts w:ascii="仿宋" w:eastAsia="仿宋" w:hAnsi="仿宋" w:cstheme="minorBidi"/>
            <w:smallCaps w:val="0"/>
            <w:noProof/>
            <w:sz w:val="32"/>
            <w:szCs w:val="32"/>
          </w:rPr>
          <w:tab/>
        </w:r>
        <w:r w:rsidRPr="00E019DF">
          <w:rPr>
            <w:rStyle w:val="ac"/>
            <w:rFonts w:ascii="仿宋" w:eastAsia="仿宋" w:hAnsi="仿宋" w:cs="宋体" w:hint="eastAsia"/>
            <w:noProof/>
            <w:kern w:val="0"/>
            <w:sz w:val="32"/>
            <w:szCs w:val="32"/>
          </w:rPr>
          <w:t>材料样板</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_Toc42683170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2</w:t>
        </w:r>
        <w:r w:rsidRPr="00E019DF">
          <w:rPr>
            <w:rFonts w:ascii="仿宋" w:eastAsia="仿宋" w:hAnsi="仿宋"/>
            <w:noProof/>
            <w:webHidden/>
            <w:sz w:val="32"/>
            <w:szCs w:val="32"/>
          </w:rPr>
          <w:fldChar w:fldCharType="end"/>
        </w:r>
      </w:hyperlink>
    </w:p>
    <w:p w14:paraId="39A9D8C7" w14:textId="77777777" w:rsidR="00E019DF" w:rsidRPr="00E019DF" w:rsidRDefault="00E019DF" w:rsidP="00E019DF">
      <w:pPr>
        <w:pStyle w:val="20"/>
        <w:tabs>
          <w:tab w:val="left" w:pos="1050"/>
          <w:tab w:val="right" w:leader="dot" w:pos="8253"/>
        </w:tabs>
        <w:ind w:left="0"/>
        <w:rPr>
          <w:rFonts w:ascii="仿宋" w:eastAsia="仿宋" w:hAnsi="仿宋" w:cstheme="minorBidi"/>
          <w:smallCaps w:val="0"/>
          <w:noProof/>
          <w:sz w:val="32"/>
          <w:szCs w:val="32"/>
        </w:rPr>
      </w:pPr>
      <w:hyperlink w:anchor="_Toc42683171" w:history="1">
        <w:r w:rsidRPr="00E019DF">
          <w:rPr>
            <w:rStyle w:val="ac"/>
            <w:rFonts w:ascii="仿宋" w:eastAsia="仿宋" w:hAnsi="仿宋" w:cs="宋体" w:hint="eastAsia"/>
            <w:noProof/>
            <w:kern w:val="0"/>
            <w:sz w:val="32"/>
            <w:szCs w:val="32"/>
          </w:rPr>
          <w:t>第六条</w:t>
        </w:r>
        <w:r w:rsidRPr="00E019DF">
          <w:rPr>
            <w:rFonts w:ascii="仿宋" w:eastAsia="仿宋" w:hAnsi="仿宋" w:cstheme="minorBidi"/>
            <w:smallCaps w:val="0"/>
            <w:noProof/>
            <w:sz w:val="32"/>
            <w:szCs w:val="32"/>
          </w:rPr>
          <w:tab/>
        </w:r>
        <w:r w:rsidRPr="00E019DF">
          <w:rPr>
            <w:rStyle w:val="ac"/>
            <w:rFonts w:ascii="仿宋" w:eastAsia="仿宋" w:hAnsi="仿宋" w:cs="宋体" w:hint="eastAsia"/>
            <w:noProof/>
            <w:kern w:val="0"/>
            <w:sz w:val="32"/>
            <w:szCs w:val="32"/>
          </w:rPr>
          <w:t>施工工艺样板</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_Toc42683171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4</w:t>
        </w:r>
        <w:r w:rsidRPr="00E019DF">
          <w:rPr>
            <w:rFonts w:ascii="仿宋" w:eastAsia="仿宋" w:hAnsi="仿宋"/>
            <w:noProof/>
            <w:webHidden/>
            <w:sz w:val="32"/>
            <w:szCs w:val="32"/>
          </w:rPr>
          <w:fldChar w:fldCharType="end"/>
        </w:r>
      </w:hyperlink>
    </w:p>
    <w:p w14:paraId="43EE0ABB" w14:textId="77777777" w:rsidR="00E019DF" w:rsidRPr="00E019DF" w:rsidRDefault="00E019DF" w:rsidP="00E019DF">
      <w:pPr>
        <w:pStyle w:val="10"/>
        <w:tabs>
          <w:tab w:val="right" w:leader="dot" w:pos="8253"/>
        </w:tabs>
        <w:rPr>
          <w:rFonts w:ascii="仿宋" w:eastAsia="仿宋" w:hAnsi="仿宋" w:cstheme="minorBidi"/>
          <w:b w:val="0"/>
          <w:bCs w:val="0"/>
          <w:caps w:val="0"/>
          <w:noProof/>
          <w:sz w:val="32"/>
          <w:szCs w:val="32"/>
        </w:rPr>
      </w:pPr>
      <w:hyperlink w:anchor="_Toc42683172" w:history="1">
        <w:r w:rsidRPr="00E019DF">
          <w:rPr>
            <w:rStyle w:val="ac"/>
            <w:rFonts w:ascii="仿宋" w:eastAsia="仿宋" w:hAnsi="仿宋" w:cs="Times New Roman" w:hint="eastAsia"/>
            <w:smallCaps/>
            <w:noProof/>
            <w:kern w:val="28"/>
            <w:sz w:val="32"/>
            <w:szCs w:val="32"/>
            <w:lang w:val="zh-CN"/>
          </w:rPr>
          <w:t>第三章</w:t>
        </w:r>
        <w:r w:rsidRPr="00E019DF">
          <w:rPr>
            <w:rStyle w:val="ac"/>
            <w:rFonts w:ascii="仿宋" w:eastAsia="仿宋" w:hAnsi="仿宋" w:cs="Times New Roman"/>
            <w:smallCaps/>
            <w:noProof/>
            <w:kern w:val="28"/>
            <w:sz w:val="32"/>
            <w:szCs w:val="32"/>
            <w:lang w:val="zh-CN"/>
          </w:rPr>
          <w:t xml:space="preserve"> </w:t>
        </w:r>
        <w:r w:rsidRPr="00E019DF">
          <w:rPr>
            <w:rStyle w:val="ac"/>
            <w:rFonts w:ascii="仿宋" w:eastAsia="仿宋" w:hAnsi="仿宋" w:cs="Times New Roman" w:hint="eastAsia"/>
            <w:smallCaps/>
            <w:noProof/>
            <w:kern w:val="28"/>
            <w:sz w:val="32"/>
            <w:szCs w:val="32"/>
            <w:lang w:val="zh-CN"/>
          </w:rPr>
          <w:t>附则</w:t>
        </w:r>
        <w:r w:rsidRPr="00E019DF">
          <w:rPr>
            <w:rFonts w:ascii="仿宋" w:eastAsia="仿宋" w:hAnsi="仿宋"/>
            <w:noProof/>
            <w:webHidden/>
            <w:sz w:val="32"/>
            <w:szCs w:val="32"/>
          </w:rPr>
          <w:tab/>
        </w:r>
        <w:r w:rsidRPr="00E019DF">
          <w:rPr>
            <w:rFonts w:ascii="仿宋" w:eastAsia="仿宋" w:hAnsi="仿宋"/>
            <w:noProof/>
            <w:webHidden/>
            <w:sz w:val="32"/>
            <w:szCs w:val="32"/>
          </w:rPr>
          <w:fldChar w:fldCharType="begin"/>
        </w:r>
        <w:r w:rsidRPr="00E019DF">
          <w:rPr>
            <w:rFonts w:ascii="仿宋" w:eastAsia="仿宋" w:hAnsi="仿宋"/>
            <w:noProof/>
            <w:webHidden/>
            <w:sz w:val="32"/>
            <w:szCs w:val="32"/>
          </w:rPr>
          <w:instrText xml:space="preserve"> PAGEREF _Toc42683172 \h </w:instrText>
        </w:r>
        <w:r w:rsidRPr="00E019DF">
          <w:rPr>
            <w:rFonts w:ascii="仿宋" w:eastAsia="仿宋" w:hAnsi="仿宋"/>
            <w:noProof/>
            <w:webHidden/>
            <w:sz w:val="32"/>
            <w:szCs w:val="32"/>
          </w:rPr>
        </w:r>
        <w:r w:rsidRPr="00E019DF">
          <w:rPr>
            <w:rFonts w:ascii="仿宋" w:eastAsia="仿宋" w:hAnsi="仿宋"/>
            <w:noProof/>
            <w:webHidden/>
            <w:sz w:val="32"/>
            <w:szCs w:val="32"/>
          </w:rPr>
          <w:fldChar w:fldCharType="separate"/>
        </w:r>
        <w:r w:rsidR="00497615">
          <w:rPr>
            <w:rFonts w:ascii="仿宋" w:eastAsia="仿宋" w:hAnsi="仿宋"/>
            <w:noProof/>
            <w:webHidden/>
            <w:sz w:val="32"/>
            <w:szCs w:val="32"/>
          </w:rPr>
          <w:t>7</w:t>
        </w:r>
        <w:r w:rsidRPr="00E019DF">
          <w:rPr>
            <w:rFonts w:ascii="仿宋" w:eastAsia="仿宋" w:hAnsi="仿宋"/>
            <w:noProof/>
            <w:webHidden/>
            <w:sz w:val="32"/>
            <w:szCs w:val="32"/>
          </w:rPr>
          <w:fldChar w:fldCharType="end"/>
        </w:r>
      </w:hyperlink>
    </w:p>
    <w:p w14:paraId="4F95F4F7" w14:textId="77777777" w:rsidR="00E019DF" w:rsidRDefault="00801084" w:rsidP="00E019DF">
      <w:pPr>
        <w:tabs>
          <w:tab w:val="left" w:pos="6319"/>
        </w:tabs>
        <w:spacing w:line="360" w:lineRule="auto"/>
        <w:ind w:right="74"/>
        <w:rPr>
          <w:rFonts w:ascii="仿宋" w:eastAsia="仿宋" w:hAnsi="仿宋" w:cs="Times New Roman"/>
          <w:smallCaps/>
          <w:kern w:val="28"/>
          <w:sz w:val="28"/>
          <w:szCs w:val="21"/>
          <w:lang w:val="zh-CN"/>
        </w:rPr>
        <w:sectPr w:rsidR="00E019DF" w:rsidSect="00E019DF">
          <w:pgSz w:w="11906" w:h="16838"/>
          <w:pgMar w:top="1440" w:right="1800" w:bottom="1440" w:left="1843" w:header="851" w:footer="992" w:gutter="0"/>
          <w:pgNumType w:start="1"/>
          <w:cols w:space="425"/>
          <w:docGrid w:type="lines" w:linePitch="312"/>
        </w:sectPr>
      </w:pPr>
      <w:r w:rsidRPr="00E019DF">
        <w:rPr>
          <w:rFonts w:ascii="仿宋" w:eastAsia="仿宋" w:hAnsi="仿宋" w:cs="Times New Roman"/>
          <w:smallCaps/>
          <w:kern w:val="28"/>
          <w:sz w:val="32"/>
          <w:szCs w:val="32"/>
          <w:lang w:val="zh-CN"/>
        </w:rPr>
        <w:fldChar w:fldCharType="end"/>
      </w:r>
    </w:p>
    <w:p w14:paraId="4223F8AD" w14:textId="7BAA0420" w:rsidR="00FC6139" w:rsidRPr="00E966B6" w:rsidRDefault="00E966B6" w:rsidP="00E04E95">
      <w:pPr>
        <w:keepNext/>
        <w:widowControl/>
        <w:spacing w:before="240" w:after="60" w:line="760" w:lineRule="exact"/>
        <w:ind w:leftChars="135" w:left="283"/>
        <w:jc w:val="center"/>
        <w:outlineLvl w:val="0"/>
        <w:rPr>
          <w:rFonts w:ascii="黑体" w:eastAsia="黑体" w:hAnsi="黑体" w:cs="Times New Roman"/>
          <w:b/>
          <w:bCs/>
          <w:caps/>
          <w:smallCaps/>
          <w:kern w:val="28"/>
          <w:sz w:val="32"/>
          <w:szCs w:val="32"/>
          <w:lang w:val="zh-CN"/>
        </w:rPr>
      </w:pPr>
      <w:bookmarkStart w:id="9" w:name="_Toc36045701"/>
      <w:bookmarkStart w:id="10" w:name="_Toc42683164"/>
      <w:r w:rsidRPr="00E966B6">
        <w:rPr>
          <w:rFonts w:ascii="黑体" w:eastAsia="黑体" w:hAnsi="黑体" w:cs="Times New Roman" w:hint="eastAsia"/>
          <w:b/>
          <w:bCs/>
          <w:caps/>
          <w:smallCaps/>
          <w:kern w:val="28"/>
          <w:sz w:val="32"/>
          <w:szCs w:val="32"/>
          <w:lang w:val="zh-CN"/>
        </w:rPr>
        <w:lastRenderedPageBreak/>
        <w:t xml:space="preserve">第一章 </w:t>
      </w:r>
      <w:r w:rsidR="00801084" w:rsidRPr="00E966B6">
        <w:rPr>
          <w:rFonts w:ascii="黑体" w:eastAsia="黑体" w:hAnsi="黑体" w:cs="Times New Roman" w:hint="eastAsia"/>
          <w:b/>
          <w:bCs/>
          <w:caps/>
          <w:smallCaps/>
          <w:kern w:val="28"/>
          <w:sz w:val="32"/>
          <w:szCs w:val="32"/>
          <w:lang w:val="zh-CN"/>
        </w:rPr>
        <w:t>总则</w:t>
      </w:r>
      <w:bookmarkEnd w:id="5"/>
      <w:bookmarkEnd w:id="6"/>
      <w:bookmarkEnd w:id="7"/>
      <w:bookmarkEnd w:id="8"/>
      <w:bookmarkEnd w:id="9"/>
      <w:bookmarkEnd w:id="10"/>
    </w:p>
    <w:p w14:paraId="7907D072" w14:textId="69579D81" w:rsidR="00FC6139" w:rsidRPr="00E966B6" w:rsidRDefault="007118CF" w:rsidP="00E04E95">
      <w:pPr>
        <w:numPr>
          <w:ilvl w:val="1"/>
          <w:numId w:val="2"/>
        </w:numPr>
        <w:spacing w:line="560" w:lineRule="exact"/>
        <w:ind w:leftChars="135" w:left="283" w:right="74" w:firstLine="0"/>
        <w:outlineLvl w:val="1"/>
        <w:rPr>
          <w:rFonts w:ascii="仿宋" w:eastAsia="仿宋" w:hAnsi="仿宋" w:cs="宋体"/>
          <w:b/>
          <w:kern w:val="0"/>
          <w:sz w:val="32"/>
          <w:szCs w:val="32"/>
        </w:rPr>
      </w:pPr>
      <w:bookmarkStart w:id="11" w:name="_Toc351465801"/>
      <w:bookmarkStart w:id="12" w:name="_Toc36045178"/>
      <w:bookmarkStart w:id="13" w:name="_Toc36044685"/>
      <w:bookmarkStart w:id="14" w:name="_Toc448741827"/>
      <w:bookmarkStart w:id="15" w:name="_Toc36045702"/>
      <w:bookmarkStart w:id="16" w:name="_Toc36044722"/>
      <w:bookmarkStart w:id="17" w:name="_Toc36045272"/>
      <w:bookmarkStart w:id="18" w:name="_Toc411598497"/>
      <w:bookmarkStart w:id="19" w:name="_Toc42683165"/>
      <w:r>
        <w:rPr>
          <w:rFonts w:ascii="仿宋" w:eastAsia="仿宋" w:hAnsi="仿宋" w:cs="宋体" w:hint="eastAsia"/>
          <w:b/>
          <w:kern w:val="0"/>
          <w:sz w:val="32"/>
          <w:szCs w:val="32"/>
        </w:rPr>
        <w:t xml:space="preserve"> </w:t>
      </w:r>
      <w:r w:rsidR="00801084" w:rsidRPr="00E966B6">
        <w:rPr>
          <w:rFonts w:ascii="仿宋" w:eastAsia="仿宋" w:hAnsi="仿宋" w:cs="宋体" w:hint="eastAsia"/>
          <w:b/>
          <w:kern w:val="0"/>
          <w:sz w:val="32"/>
          <w:szCs w:val="32"/>
        </w:rPr>
        <w:t>业务目标</w:t>
      </w:r>
      <w:bookmarkEnd w:id="11"/>
      <w:bookmarkEnd w:id="12"/>
      <w:bookmarkEnd w:id="13"/>
      <w:bookmarkEnd w:id="14"/>
      <w:bookmarkEnd w:id="15"/>
      <w:bookmarkEnd w:id="16"/>
      <w:bookmarkEnd w:id="17"/>
      <w:bookmarkEnd w:id="18"/>
      <w:bookmarkEnd w:id="19"/>
    </w:p>
    <w:p w14:paraId="3BD4B02F" w14:textId="5DB6AA43" w:rsidR="00FC6139" w:rsidRPr="00E966B6" w:rsidRDefault="00596221" w:rsidP="00E04E95">
      <w:pPr>
        <w:spacing w:line="560" w:lineRule="exact"/>
        <w:ind w:leftChars="135" w:left="283" w:right="74" w:firstLineChars="200" w:firstLine="640"/>
        <w:rPr>
          <w:rFonts w:ascii="仿宋" w:eastAsia="仿宋" w:hAnsi="仿宋" w:cs="Times New Roman"/>
          <w:bCs/>
          <w:sz w:val="32"/>
          <w:szCs w:val="32"/>
        </w:rPr>
      </w:pPr>
      <w:r w:rsidRPr="00E966B6">
        <w:rPr>
          <w:rFonts w:ascii="仿宋" w:eastAsia="仿宋" w:hAnsi="仿宋" w:cs="Times New Roman" w:hint="eastAsia"/>
          <w:bCs/>
          <w:sz w:val="32"/>
          <w:szCs w:val="32"/>
        </w:rPr>
        <w:t>明确样板操作程序，规范施工管理，提高施工和技术水平，确保质量，特制定本指引。</w:t>
      </w:r>
    </w:p>
    <w:p w14:paraId="6977BDD5" w14:textId="61425FF0" w:rsidR="00FC6139" w:rsidRPr="00E966B6" w:rsidRDefault="007118CF" w:rsidP="00E04E95">
      <w:pPr>
        <w:numPr>
          <w:ilvl w:val="1"/>
          <w:numId w:val="2"/>
        </w:numPr>
        <w:spacing w:line="560" w:lineRule="exact"/>
        <w:ind w:leftChars="135" w:left="283" w:right="74" w:firstLine="0"/>
        <w:outlineLvl w:val="1"/>
        <w:rPr>
          <w:rFonts w:ascii="仿宋" w:eastAsia="仿宋" w:hAnsi="仿宋" w:cs="宋体"/>
          <w:b/>
          <w:kern w:val="0"/>
          <w:sz w:val="32"/>
          <w:szCs w:val="32"/>
        </w:rPr>
      </w:pPr>
      <w:bookmarkStart w:id="20" w:name="_Toc411598498"/>
      <w:bookmarkStart w:id="21" w:name="_Toc351465802"/>
      <w:bookmarkStart w:id="22" w:name="_Toc36045703"/>
      <w:bookmarkStart w:id="23" w:name="_Toc448741828"/>
      <w:bookmarkStart w:id="24" w:name="_Toc36044686"/>
      <w:bookmarkStart w:id="25" w:name="_Toc36045179"/>
      <w:bookmarkStart w:id="26" w:name="_Toc36045273"/>
      <w:bookmarkStart w:id="27" w:name="_Toc36044723"/>
      <w:bookmarkStart w:id="28" w:name="_Toc42683166"/>
      <w:r>
        <w:rPr>
          <w:rFonts w:ascii="仿宋" w:eastAsia="仿宋" w:hAnsi="仿宋" w:cs="宋体" w:hint="eastAsia"/>
          <w:b/>
          <w:kern w:val="0"/>
          <w:sz w:val="32"/>
          <w:szCs w:val="32"/>
        </w:rPr>
        <w:t xml:space="preserve"> </w:t>
      </w:r>
      <w:r w:rsidR="00801084" w:rsidRPr="00E966B6">
        <w:rPr>
          <w:rFonts w:ascii="仿宋" w:eastAsia="仿宋" w:hAnsi="仿宋" w:cs="宋体" w:hint="eastAsia"/>
          <w:b/>
          <w:kern w:val="0"/>
          <w:sz w:val="32"/>
          <w:szCs w:val="32"/>
        </w:rPr>
        <w:t>适用范围</w:t>
      </w:r>
      <w:bookmarkEnd w:id="20"/>
      <w:bookmarkEnd w:id="21"/>
      <w:bookmarkEnd w:id="22"/>
      <w:bookmarkEnd w:id="23"/>
      <w:bookmarkEnd w:id="24"/>
      <w:bookmarkEnd w:id="25"/>
      <w:bookmarkEnd w:id="26"/>
      <w:bookmarkEnd w:id="27"/>
      <w:bookmarkEnd w:id="28"/>
    </w:p>
    <w:p w14:paraId="6CAE15F0" w14:textId="491AA138" w:rsidR="00596221" w:rsidRPr="00794B40" w:rsidRDefault="00596221" w:rsidP="00E04E95">
      <w:pPr>
        <w:spacing w:line="560" w:lineRule="exact"/>
        <w:ind w:leftChars="135" w:left="283" w:right="74" w:firstLineChars="200" w:firstLine="640"/>
        <w:rPr>
          <w:rFonts w:ascii="仿宋" w:eastAsia="仿宋" w:hAnsi="仿宋" w:cs="Times New Roman"/>
          <w:bCs/>
          <w:sz w:val="32"/>
          <w:szCs w:val="32"/>
        </w:rPr>
      </w:pPr>
      <w:r w:rsidRPr="00794B40">
        <w:rPr>
          <w:rFonts w:ascii="仿宋" w:eastAsia="仿宋" w:hAnsi="仿宋" w:cs="Times New Roman" w:hint="eastAsia"/>
          <w:bCs/>
          <w:sz w:val="32"/>
          <w:szCs w:val="32"/>
        </w:rPr>
        <w:t>本</w:t>
      </w:r>
      <w:r w:rsidR="00794B40">
        <w:rPr>
          <w:rFonts w:ascii="仿宋" w:eastAsia="仿宋" w:hAnsi="仿宋" w:cs="Times New Roman" w:hint="eastAsia"/>
          <w:bCs/>
          <w:sz w:val="32"/>
          <w:szCs w:val="32"/>
        </w:rPr>
        <w:t>办法</w:t>
      </w:r>
      <w:r w:rsidRPr="00794B40">
        <w:rPr>
          <w:rFonts w:ascii="仿宋" w:eastAsia="仿宋" w:hAnsi="仿宋" w:cs="Times New Roman" w:hint="eastAsia"/>
          <w:bCs/>
          <w:sz w:val="32"/>
          <w:szCs w:val="32"/>
        </w:rPr>
        <w:t>适用于粤海置地及下属公司和托管公司（以下合称下属公司），面积在5000平方以上或工程造价在1000万元以上在建、新建工程项目。建筑面积在5000平方以下或工程造价在1000万元以下的工程项目及其它有需要的项目可参考本管理办法。工程</w:t>
      </w:r>
      <w:r w:rsidRPr="00794B40">
        <w:rPr>
          <w:rFonts w:ascii="仿宋" w:eastAsia="仿宋" w:hAnsi="仿宋" w:cs="Times New Roman"/>
          <w:bCs/>
          <w:sz w:val="32"/>
          <w:szCs w:val="32"/>
        </w:rPr>
        <w:t>样板</w:t>
      </w:r>
      <w:r w:rsidRPr="00794B40">
        <w:rPr>
          <w:rFonts w:ascii="仿宋" w:eastAsia="仿宋" w:hAnsi="仿宋" w:cs="Times New Roman" w:hint="eastAsia"/>
          <w:bCs/>
          <w:sz w:val="32"/>
          <w:szCs w:val="32"/>
        </w:rPr>
        <w:t>包括</w:t>
      </w:r>
      <w:r w:rsidRPr="00794B40">
        <w:rPr>
          <w:rFonts w:ascii="仿宋" w:eastAsia="仿宋" w:hAnsi="仿宋" w:cs="Times New Roman"/>
          <w:bCs/>
          <w:sz w:val="32"/>
          <w:szCs w:val="32"/>
        </w:rPr>
        <w:t>材料</w:t>
      </w:r>
      <w:r w:rsidRPr="00794B40">
        <w:rPr>
          <w:rFonts w:ascii="仿宋" w:eastAsia="仿宋" w:hAnsi="仿宋" w:cs="Times New Roman" w:hint="eastAsia"/>
          <w:bCs/>
          <w:sz w:val="32"/>
          <w:szCs w:val="32"/>
        </w:rPr>
        <w:t>样板，</w:t>
      </w:r>
      <w:r w:rsidRPr="00794B40">
        <w:rPr>
          <w:rFonts w:ascii="仿宋" w:eastAsia="仿宋" w:hAnsi="仿宋" w:cs="Times New Roman"/>
          <w:bCs/>
          <w:sz w:val="32"/>
          <w:szCs w:val="32"/>
        </w:rPr>
        <w:t>施工工艺样板</w:t>
      </w:r>
      <w:r w:rsidRPr="00794B40">
        <w:rPr>
          <w:rFonts w:ascii="仿宋" w:eastAsia="仿宋" w:hAnsi="仿宋" w:cs="Times New Roman" w:hint="eastAsia"/>
          <w:bCs/>
          <w:sz w:val="32"/>
          <w:szCs w:val="32"/>
        </w:rPr>
        <w:t>（</w:t>
      </w:r>
      <w:r w:rsidRPr="00794B40">
        <w:rPr>
          <w:rFonts w:ascii="仿宋" w:eastAsia="仿宋" w:hAnsi="仿宋" w:cs="Times New Roman"/>
          <w:bCs/>
          <w:sz w:val="32"/>
          <w:szCs w:val="32"/>
        </w:rPr>
        <w:t>工艺样板区</w:t>
      </w:r>
      <w:r w:rsidRPr="00794B40">
        <w:rPr>
          <w:rFonts w:ascii="仿宋" w:eastAsia="仿宋" w:hAnsi="仿宋" w:cs="Times New Roman" w:hint="eastAsia"/>
          <w:bCs/>
          <w:sz w:val="32"/>
          <w:szCs w:val="32"/>
        </w:rPr>
        <w:t>及施工工序样板、机电样板），建筑空间</w:t>
      </w:r>
      <w:r w:rsidRPr="00794B40">
        <w:rPr>
          <w:rFonts w:ascii="仿宋" w:eastAsia="仿宋" w:hAnsi="仿宋" w:cs="Times New Roman"/>
          <w:bCs/>
          <w:sz w:val="32"/>
          <w:szCs w:val="32"/>
        </w:rPr>
        <w:t>效果样板</w:t>
      </w:r>
      <w:r w:rsidRPr="00794B40">
        <w:rPr>
          <w:rFonts w:ascii="仿宋" w:eastAsia="仿宋" w:hAnsi="仿宋" w:cs="Times New Roman" w:hint="eastAsia"/>
          <w:bCs/>
          <w:sz w:val="32"/>
          <w:szCs w:val="32"/>
        </w:rPr>
        <w:t>三种</w:t>
      </w:r>
      <w:r w:rsidRPr="00794B40">
        <w:rPr>
          <w:rFonts w:ascii="仿宋" w:eastAsia="仿宋" w:hAnsi="仿宋" w:cs="Times New Roman"/>
          <w:bCs/>
          <w:sz w:val="32"/>
          <w:szCs w:val="32"/>
        </w:rPr>
        <w:t>类型。</w:t>
      </w:r>
    </w:p>
    <w:p w14:paraId="2126A5F8" w14:textId="4A67609D" w:rsidR="00FC6139" w:rsidRPr="00E966B6" w:rsidRDefault="007118CF" w:rsidP="00E04E95">
      <w:pPr>
        <w:numPr>
          <w:ilvl w:val="1"/>
          <w:numId w:val="2"/>
        </w:numPr>
        <w:spacing w:line="560" w:lineRule="exact"/>
        <w:ind w:leftChars="135" w:left="283" w:right="74" w:firstLine="0"/>
        <w:outlineLvl w:val="1"/>
        <w:rPr>
          <w:rFonts w:ascii="仿宋" w:eastAsia="仿宋" w:hAnsi="仿宋" w:cs="宋体"/>
          <w:b/>
          <w:kern w:val="0"/>
          <w:sz w:val="32"/>
          <w:szCs w:val="32"/>
        </w:rPr>
      </w:pPr>
      <w:bookmarkStart w:id="29" w:name="_Toc36045183"/>
      <w:bookmarkStart w:id="30" w:name="_Toc411598499"/>
      <w:bookmarkStart w:id="31" w:name="_Toc36044690"/>
      <w:bookmarkStart w:id="32" w:name="_Toc351465803"/>
      <w:bookmarkStart w:id="33" w:name="_Toc36045707"/>
      <w:bookmarkStart w:id="34" w:name="_Toc36045277"/>
      <w:bookmarkStart w:id="35" w:name="_Toc36044727"/>
      <w:bookmarkStart w:id="36" w:name="_Toc448741829"/>
      <w:bookmarkStart w:id="37" w:name="_Toc42683167"/>
      <w:r>
        <w:rPr>
          <w:rFonts w:ascii="仿宋" w:eastAsia="仿宋" w:hAnsi="仿宋" w:cs="宋体" w:hint="eastAsia"/>
          <w:b/>
          <w:kern w:val="0"/>
          <w:sz w:val="32"/>
          <w:szCs w:val="32"/>
        </w:rPr>
        <w:t xml:space="preserve"> </w:t>
      </w:r>
      <w:r w:rsidR="00801084" w:rsidRPr="00E966B6">
        <w:rPr>
          <w:rFonts w:ascii="仿宋" w:eastAsia="仿宋" w:hAnsi="仿宋" w:cs="宋体" w:hint="eastAsia"/>
          <w:b/>
          <w:kern w:val="0"/>
          <w:sz w:val="32"/>
          <w:szCs w:val="32"/>
        </w:rPr>
        <w:t>术语和定义</w:t>
      </w:r>
      <w:bookmarkEnd w:id="29"/>
      <w:bookmarkEnd w:id="30"/>
      <w:bookmarkEnd w:id="31"/>
      <w:bookmarkEnd w:id="32"/>
      <w:bookmarkEnd w:id="33"/>
      <w:bookmarkEnd w:id="34"/>
      <w:bookmarkEnd w:id="35"/>
      <w:bookmarkEnd w:id="36"/>
      <w:bookmarkEnd w:id="37"/>
    </w:p>
    <w:p w14:paraId="62B9D22A" w14:textId="77777777" w:rsidR="00FC6139" w:rsidRPr="00680DE8" w:rsidRDefault="00801084" w:rsidP="00E04E95">
      <w:pPr>
        <w:spacing w:line="560" w:lineRule="exact"/>
        <w:ind w:leftChars="135" w:left="283" w:right="74" w:firstLineChars="200" w:firstLine="640"/>
        <w:rPr>
          <w:rFonts w:ascii="仿宋" w:eastAsia="仿宋" w:hAnsi="仿宋" w:cs="Times New Roman"/>
          <w:bCs/>
          <w:sz w:val="32"/>
          <w:szCs w:val="32"/>
        </w:rPr>
      </w:pPr>
      <w:r w:rsidRPr="00680DE8">
        <w:rPr>
          <w:rFonts w:ascii="仿宋" w:eastAsia="仿宋" w:hAnsi="仿宋" w:cs="Times New Roman" w:hint="eastAsia"/>
          <w:bCs/>
          <w:sz w:val="32"/>
          <w:szCs w:val="32"/>
        </w:rPr>
        <w:t>本指引所称的下述词语定义如下：</w:t>
      </w:r>
    </w:p>
    <w:p w14:paraId="2D5B6243" w14:textId="2A4B4D5D" w:rsidR="00FC6139" w:rsidRPr="00680DE8" w:rsidRDefault="00801084" w:rsidP="00E04E95">
      <w:pPr>
        <w:pStyle w:val="ae"/>
        <w:numPr>
          <w:ilvl w:val="0"/>
          <w:numId w:val="8"/>
        </w:numPr>
        <w:spacing w:line="560" w:lineRule="exact"/>
        <w:ind w:leftChars="135" w:left="283" w:firstLineChars="0" w:firstLine="0"/>
        <w:rPr>
          <w:rFonts w:ascii="仿宋" w:eastAsia="仿宋" w:hAnsi="仿宋"/>
          <w:sz w:val="32"/>
          <w:szCs w:val="32"/>
        </w:rPr>
      </w:pPr>
      <w:r w:rsidRPr="00680DE8">
        <w:rPr>
          <w:rFonts w:ascii="仿宋" w:eastAsia="仿宋" w:hAnsi="仿宋" w:hint="eastAsia"/>
          <w:sz w:val="32"/>
          <w:szCs w:val="32"/>
        </w:rPr>
        <w:t>“以上”包含本数，“以下”均不包含本数。</w:t>
      </w:r>
    </w:p>
    <w:p w14:paraId="0DF2F037" w14:textId="4B5C2D86" w:rsidR="00203FA9" w:rsidRPr="00680DE8" w:rsidRDefault="00203FA9" w:rsidP="00E04E95">
      <w:pPr>
        <w:pStyle w:val="ae"/>
        <w:numPr>
          <w:ilvl w:val="0"/>
          <w:numId w:val="8"/>
        </w:numPr>
        <w:spacing w:line="560" w:lineRule="exact"/>
        <w:ind w:leftChars="135" w:left="283" w:firstLineChars="0" w:firstLine="0"/>
        <w:rPr>
          <w:rFonts w:ascii="仿宋" w:eastAsia="仿宋" w:hAnsi="仿宋"/>
          <w:sz w:val="32"/>
          <w:szCs w:val="32"/>
        </w:rPr>
      </w:pPr>
      <w:r w:rsidRPr="00680DE8">
        <w:rPr>
          <w:rFonts w:ascii="仿宋" w:eastAsia="仿宋" w:hAnsi="仿宋" w:hint="eastAsia"/>
          <w:sz w:val="32"/>
          <w:szCs w:val="32"/>
        </w:rPr>
        <w:t>项目公司：指负责项目建设的管理公司主体或指挥部。</w:t>
      </w:r>
    </w:p>
    <w:p w14:paraId="25D55E30" w14:textId="7AF24C7C" w:rsidR="00FC6139" w:rsidRPr="00E966B6" w:rsidRDefault="007118CF" w:rsidP="00E04E95">
      <w:pPr>
        <w:numPr>
          <w:ilvl w:val="1"/>
          <w:numId w:val="2"/>
        </w:numPr>
        <w:spacing w:line="560" w:lineRule="exact"/>
        <w:ind w:leftChars="135" w:left="283" w:right="74" w:firstLine="0"/>
        <w:outlineLvl w:val="1"/>
        <w:rPr>
          <w:rFonts w:ascii="仿宋" w:eastAsia="仿宋" w:hAnsi="仿宋" w:cs="宋体"/>
          <w:b/>
          <w:kern w:val="0"/>
          <w:sz w:val="32"/>
          <w:szCs w:val="32"/>
        </w:rPr>
      </w:pPr>
      <w:bookmarkStart w:id="38" w:name="_Toc36045708"/>
      <w:bookmarkStart w:id="39" w:name="_Toc36044728"/>
      <w:bookmarkStart w:id="40" w:name="_Toc36044691"/>
      <w:bookmarkStart w:id="41" w:name="_Toc36045278"/>
      <w:bookmarkStart w:id="42" w:name="_Toc36045184"/>
      <w:bookmarkStart w:id="43" w:name="_Toc42683168"/>
      <w:r>
        <w:rPr>
          <w:rFonts w:ascii="仿宋" w:eastAsia="仿宋" w:hAnsi="仿宋" w:cs="宋体" w:hint="eastAsia"/>
          <w:b/>
          <w:kern w:val="0"/>
          <w:sz w:val="32"/>
          <w:szCs w:val="32"/>
        </w:rPr>
        <w:t xml:space="preserve"> </w:t>
      </w:r>
      <w:r w:rsidR="00801084" w:rsidRPr="00E966B6">
        <w:rPr>
          <w:rFonts w:ascii="仿宋" w:eastAsia="仿宋" w:hAnsi="仿宋" w:cs="宋体" w:hint="eastAsia"/>
          <w:b/>
          <w:kern w:val="0"/>
          <w:sz w:val="32"/>
          <w:szCs w:val="32"/>
        </w:rPr>
        <w:t>职责</w:t>
      </w:r>
      <w:bookmarkEnd w:id="38"/>
      <w:bookmarkEnd w:id="39"/>
      <w:bookmarkEnd w:id="40"/>
      <w:bookmarkEnd w:id="41"/>
      <w:bookmarkEnd w:id="42"/>
      <w:bookmarkEnd w:id="43"/>
    </w:p>
    <w:p w14:paraId="058B139C" w14:textId="5271C2FE" w:rsidR="00FC6139" w:rsidRPr="00680DE8" w:rsidRDefault="00801084" w:rsidP="00E04E95">
      <w:pPr>
        <w:pStyle w:val="ae"/>
        <w:numPr>
          <w:ilvl w:val="0"/>
          <w:numId w:val="9"/>
        </w:numPr>
        <w:spacing w:line="560" w:lineRule="exact"/>
        <w:ind w:leftChars="135" w:left="283" w:firstLineChars="0" w:firstLine="0"/>
        <w:rPr>
          <w:rFonts w:ascii="仿宋" w:eastAsia="仿宋" w:hAnsi="仿宋"/>
          <w:b/>
          <w:sz w:val="32"/>
          <w:szCs w:val="32"/>
        </w:rPr>
      </w:pPr>
      <w:bookmarkStart w:id="44" w:name="_Toc35878601"/>
      <w:bookmarkStart w:id="45" w:name="_Toc36045279"/>
      <w:bookmarkStart w:id="46" w:name="_Toc36045709"/>
      <w:bookmarkStart w:id="47" w:name="_Toc36044729"/>
      <w:bookmarkStart w:id="48" w:name="_Toc36044692"/>
      <w:bookmarkStart w:id="49" w:name="_Toc36046032"/>
      <w:bookmarkStart w:id="50" w:name="_Toc36045185"/>
      <w:bookmarkStart w:id="51" w:name="_Toc37267532"/>
      <w:bookmarkStart w:id="52" w:name="_Toc37149170"/>
      <w:bookmarkStart w:id="53" w:name="_Toc38137791"/>
      <w:bookmarkStart w:id="54" w:name="_Toc38139214"/>
      <w:r w:rsidRPr="00680DE8">
        <w:rPr>
          <w:rFonts w:ascii="仿宋" w:eastAsia="仿宋" w:hAnsi="仿宋" w:hint="eastAsia"/>
          <w:b/>
          <w:sz w:val="32"/>
          <w:szCs w:val="32"/>
        </w:rPr>
        <w:t>项目公司</w:t>
      </w:r>
      <w:bookmarkEnd w:id="44"/>
      <w:bookmarkEnd w:id="45"/>
      <w:bookmarkEnd w:id="46"/>
      <w:bookmarkEnd w:id="47"/>
      <w:bookmarkEnd w:id="48"/>
      <w:bookmarkEnd w:id="49"/>
      <w:bookmarkEnd w:id="50"/>
      <w:bookmarkEnd w:id="51"/>
      <w:bookmarkEnd w:id="52"/>
      <w:bookmarkEnd w:id="53"/>
      <w:bookmarkEnd w:id="54"/>
    </w:p>
    <w:p w14:paraId="2CB68E49" w14:textId="01455467" w:rsidR="00596221" w:rsidRPr="00680DE8" w:rsidRDefault="00596221" w:rsidP="00E04E95">
      <w:pPr>
        <w:pStyle w:val="ae"/>
        <w:numPr>
          <w:ilvl w:val="0"/>
          <w:numId w:val="10"/>
        </w:numPr>
        <w:spacing w:line="560" w:lineRule="exact"/>
        <w:ind w:leftChars="135" w:left="283" w:firstLineChars="0" w:firstLine="0"/>
        <w:rPr>
          <w:rFonts w:ascii="仿宋" w:eastAsia="仿宋" w:hAnsi="仿宋"/>
          <w:sz w:val="32"/>
          <w:szCs w:val="32"/>
        </w:rPr>
      </w:pPr>
      <w:r w:rsidRPr="00680DE8">
        <w:rPr>
          <w:rFonts w:ascii="仿宋" w:eastAsia="仿宋" w:hAnsi="仿宋" w:hint="eastAsia"/>
          <w:sz w:val="32"/>
          <w:szCs w:val="32"/>
        </w:rPr>
        <w:t>编制工程样板管理方案；</w:t>
      </w:r>
    </w:p>
    <w:p w14:paraId="727D4EBF" w14:textId="7BE0263B" w:rsidR="00596221" w:rsidRPr="00680DE8" w:rsidRDefault="00596221" w:rsidP="00E04E95">
      <w:pPr>
        <w:pStyle w:val="ae"/>
        <w:numPr>
          <w:ilvl w:val="0"/>
          <w:numId w:val="10"/>
        </w:numPr>
        <w:spacing w:line="560" w:lineRule="exact"/>
        <w:ind w:leftChars="135" w:left="283" w:firstLineChars="0" w:firstLine="0"/>
        <w:rPr>
          <w:rFonts w:ascii="仿宋" w:eastAsia="仿宋" w:hAnsi="仿宋"/>
          <w:sz w:val="32"/>
          <w:szCs w:val="32"/>
        </w:rPr>
      </w:pPr>
      <w:r w:rsidRPr="00680DE8">
        <w:rPr>
          <w:rFonts w:ascii="仿宋" w:eastAsia="仿宋" w:hAnsi="仿宋" w:hint="eastAsia"/>
          <w:sz w:val="32"/>
          <w:szCs w:val="32"/>
        </w:rPr>
        <w:t>参与确认、接收材料样板，根据材料样板要求对进场材料进行验收；</w:t>
      </w:r>
    </w:p>
    <w:p w14:paraId="4C42F97C" w14:textId="3802F0FB" w:rsidR="00596221" w:rsidRPr="00680DE8" w:rsidRDefault="00596221" w:rsidP="00E04E95">
      <w:pPr>
        <w:pStyle w:val="ae"/>
        <w:numPr>
          <w:ilvl w:val="0"/>
          <w:numId w:val="10"/>
        </w:numPr>
        <w:spacing w:line="560" w:lineRule="exact"/>
        <w:ind w:leftChars="135" w:left="283" w:firstLineChars="0" w:firstLine="0"/>
        <w:rPr>
          <w:rFonts w:ascii="仿宋" w:eastAsia="仿宋" w:hAnsi="仿宋"/>
          <w:sz w:val="32"/>
          <w:szCs w:val="32"/>
        </w:rPr>
      </w:pPr>
      <w:r w:rsidRPr="00680DE8">
        <w:rPr>
          <w:rFonts w:ascii="仿宋" w:eastAsia="仿宋" w:hAnsi="仿宋" w:hint="eastAsia"/>
          <w:sz w:val="32"/>
          <w:szCs w:val="32"/>
        </w:rPr>
        <w:t>做好工艺样板施工的技术交底、过程检查、验收；</w:t>
      </w:r>
    </w:p>
    <w:p w14:paraId="4069ECE1" w14:textId="7FDD74E5" w:rsidR="00596221" w:rsidRPr="00680DE8" w:rsidRDefault="00596221" w:rsidP="00E04E95">
      <w:pPr>
        <w:pStyle w:val="ae"/>
        <w:numPr>
          <w:ilvl w:val="0"/>
          <w:numId w:val="10"/>
        </w:numPr>
        <w:spacing w:line="560" w:lineRule="exact"/>
        <w:ind w:leftChars="135" w:left="283" w:firstLineChars="0" w:firstLine="0"/>
        <w:rPr>
          <w:rFonts w:ascii="仿宋" w:eastAsia="仿宋" w:hAnsi="仿宋"/>
          <w:sz w:val="32"/>
          <w:szCs w:val="32"/>
        </w:rPr>
      </w:pPr>
      <w:r w:rsidRPr="00680DE8">
        <w:rPr>
          <w:rFonts w:ascii="仿宋" w:eastAsia="仿宋" w:hAnsi="仿宋" w:hint="eastAsia"/>
          <w:sz w:val="32"/>
          <w:szCs w:val="32"/>
        </w:rPr>
        <w:t>做好材料样板的分类存放及保管工作，并做好样板登</w:t>
      </w:r>
      <w:r w:rsidRPr="00680DE8">
        <w:rPr>
          <w:rFonts w:ascii="仿宋" w:eastAsia="仿宋" w:hAnsi="仿宋" w:hint="eastAsia"/>
          <w:sz w:val="32"/>
          <w:szCs w:val="32"/>
        </w:rPr>
        <w:lastRenderedPageBreak/>
        <w:t>记台账。</w:t>
      </w:r>
    </w:p>
    <w:p w14:paraId="72A44014" w14:textId="00729262" w:rsidR="00FC6139" w:rsidRPr="00680DE8" w:rsidRDefault="00596221" w:rsidP="00E04E95">
      <w:pPr>
        <w:pStyle w:val="ae"/>
        <w:numPr>
          <w:ilvl w:val="0"/>
          <w:numId w:val="10"/>
        </w:numPr>
        <w:spacing w:line="560" w:lineRule="exact"/>
        <w:ind w:leftChars="135" w:left="283" w:firstLineChars="0" w:firstLine="0"/>
        <w:rPr>
          <w:rFonts w:ascii="仿宋" w:eastAsia="仿宋" w:hAnsi="仿宋"/>
          <w:sz w:val="32"/>
          <w:szCs w:val="32"/>
        </w:rPr>
      </w:pPr>
      <w:r w:rsidRPr="00680DE8">
        <w:rPr>
          <w:rFonts w:ascii="仿宋" w:eastAsia="仿宋" w:hAnsi="仿宋" w:hint="eastAsia"/>
          <w:sz w:val="32"/>
          <w:szCs w:val="32"/>
        </w:rPr>
        <w:t>负责设置满足材料样板存放的样板间。</w:t>
      </w:r>
    </w:p>
    <w:p w14:paraId="18EF8AD5" w14:textId="22A113D0" w:rsidR="00FC6139" w:rsidRPr="00E966B6" w:rsidRDefault="00801084" w:rsidP="00E04E95">
      <w:pPr>
        <w:pStyle w:val="ae"/>
        <w:numPr>
          <w:ilvl w:val="0"/>
          <w:numId w:val="9"/>
        </w:numPr>
        <w:spacing w:line="560" w:lineRule="exact"/>
        <w:ind w:leftChars="135" w:left="283" w:firstLineChars="0" w:firstLine="0"/>
        <w:rPr>
          <w:rFonts w:ascii="仿宋" w:eastAsia="仿宋" w:hAnsi="仿宋"/>
          <w:b/>
          <w:sz w:val="32"/>
          <w:szCs w:val="32"/>
        </w:rPr>
      </w:pPr>
      <w:bookmarkStart w:id="55" w:name="_Toc36046034"/>
      <w:bookmarkStart w:id="56" w:name="_Toc36045711"/>
      <w:bookmarkStart w:id="57" w:name="_Toc37149172"/>
      <w:bookmarkStart w:id="58" w:name="_Toc36044694"/>
      <w:bookmarkStart w:id="59" w:name="_Toc35878603"/>
      <w:bookmarkStart w:id="60" w:name="_Toc36045281"/>
      <w:bookmarkStart w:id="61" w:name="_Toc36045187"/>
      <w:bookmarkStart w:id="62" w:name="_Toc36044731"/>
      <w:bookmarkStart w:id="63" w:name="_Toc37267534"/>
      <w:bookmarkStart w:id="64" w:name="_Toc38137793"/>
      <w:bookmarkStart w:id="65" w:name="_Toc38139216"/>
      <w:r w:rsidRPr="00E966B6">
        <w:rPr>
          <w:rFonts w:ascii="仿宋" w:eastAsia="仿宋" w:hAnsi="仿宋" w:hint="eastAsia"/>
          <w:b/>
          <w:sz w:val="32"/>
          <w:szCs w:val="32"/>
        </w:rPr>
        <w:t>总部工程管理部</w:t>
      </w:r>
      <w:bookmarkEnd w:id="55"/>
      <w:bookmarkEnd w:id="56"/>
      <w:bookmarkEnd w:id="57"/>
      <w:bookmarkEnd w:id="58"/>
      <w:bookmarkEnd w:id="59"/>
      <w:bookmarkEnd w:id="60"/>
      <w:bookmarkEnd w:id="61"/>
      <w:bookmarkEnd w:id="62"/>
      <w:bookmarkEnd w:id="63"/>
      <w:bookmarkEnd w:id="64"/>
      <w:bookmarkEnd w:id="65"/>
    </w:p>
    <w:p w14:paraId="6AF875DD" w14:textId="5DA2A5A9" w:rsidR="00037D0F" w:rsidRPr="00E966B6" w:rsidRDefault="00037D0F" w:rsidP="00E04E95">
      <w:pPr>
        <w:pStyle w:val="ae"/>
        <w:numPr>
          <w:ilvl w:val="0"/>
          <w:numId w:val="12"/>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监督工程样板管理方案的实施情况；</w:t>
      </w:r>
    </w:p>
    <w:p w14:paraId="009AD765" w14:textId="43BA1E89" w:rsidR="00FC6139" w:rsidRPr="00E966B6" w:rsidRDefault="00037D0F" w:rsidP="00E04E95">
      <w:pPr>
        <w:pStyle w:val="ae"/>
        <w:numPr>
          <w:ilvl w:val="0"/>
          <w:numId w:val="12"/>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监督项目公司工程部进场材料与材料样板是否一致，施工工艺是否符合工艺样板标准。</w:t>
      </w:r>
    </w:p>
    <w:p w14:paraId="7385AD41" w14:textId="2E84F745" w:rsidR="002D0439" w:rsidRPr="00E966B6" w:rsidRDefault="002D0439" w:rsidP="00E04E95">
      <w:pPr>
        <w:pStyle w:val="ae"/>
        <w:numPr>
          <w:ilvl w:val="0"/>
          <w:numId w:val="9"/>
        </w:numPr>
        <w:spacing w:line="560" w:lineRule="exact"/>
        <w:ind w:leftChars="135" w:left="283" w:firstLineChars="0" w:firstLine="0"/>
        <w:rPr>
          <w:rFonts w:ascii="仿宋" w:eastAsia="仿宋" w:hAnsi="仿宋"/>
          <w:b/>
          <w:sz w:val="32"/>
          <w:szCs w:val="32"/>
        </w:rPr>
      </w:pPr>
      <w:r w:rsidRPr="00E966B6">
        <w:rPr>
          <w:rFonts w:ascii="仿宋" w:eastAsia="仿宋" w:hAnsi="仿宋" w:hint="eastAsia"/>
          <w:b/>
          <w:sz w:val="32"/>
          <w:szCs w:val="32"/>
        </w:rPr>
        <w:t>总部研发设计部</w:t>
      </w:r>
    </w:p>
    <w:p w14:paraId="42863987" w14:textId="3EE47ABA" w:rsidR="002D0439" w:rsidRPr="00E966B6" w:rsidRDefault="002D0439" w:rsidP="00E04E95">
      <w:pPr>
        <w:pStyle w:val="ae"/>
        <w:numPr>
          <w:ilvl w:val="0"/>
          <w:numId w:val="13"/>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参与对装修外观影响重大的装修材料样板确认；</w:t>
      </w:r>
    </w:p>
    <w:p w14:paraId="004F4054" w14:textId="1B4EFBBF" w:rsidR="002D0439" w:rsidRPr="00E966B6" w:rsidRDefault="002D0439" w:rsidP="00E04E95">
      <w:pPr>
        <w:pStyle w:val="ae"/>
        <w:numPr>
          <w:ilvl w:val="0"/>
          <w:numId w:val="13"/>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参与对装修观影响重大的施工工艺、新的施工工艺及特殊施工工艺样板的确认验收。</w:t>
      </w:r>
    </w:p>
    <w:p w14:paraId="26A41C0C" w14:textId="32E1DE38" w:rsidR="00FC6139" w:rsidRPr="00E04E95" w:rsidRDefault="00E966B6" w:rsidP="00E04E95">
      <w:pPr>
        <w:keepNext/>
        <w:widowControl/>
        <w:spacing w:before="240" w:after="60" w:line="760" w:lineRule="exact"/>
        <w:ind w:leftChars="135" w:left="283"/>
        <w:jc w:val="center"/>
        <w:outlineLvl w:val="0"/>
        <w:rPr>
          <w:rFonts w:ascii="黑体" w:eastAsia="黑体" w:hAnsi="黑体" w:cs="Times New Roman"/>
          <w:b/>
          <w:bCs/>
          <w:caps/>
          <w:smallCaps/>
          <w:kern w:val="28"/>
          <w:sz w:val="32"/>
          <w:szCs w:val="32"/>
          <w:lang w:val="zh-CN"/>
        </w:rPr>
      </w:pPr>
      <w:bookmarkStart w:id="66" w:name="_Toc36045189"/>
      <w:bookmarkStart w:id="67" w:name="_Toc36044733"/>
      <w:bookmarkStart w:id="68" w:name="_Toc36045713"/>
      <w:bookmarkStart w:id="69" w:name="_Toc36044696"/>
      <w:bookmarkStart w:id="70" w:name="_Toc36045283"/>
      <w:bookmarkStart w:id="71" w:name="_Toc351465806"/>
      <w:bookmarkStart w:id="72" w:name="_Toc42683169"/>
      <w:r w:rsidRPr="00E966B6">
        <w:rPr>
          <w:rFonts w:ascii="黑体" w:eastAsia="黑体" w:hAnsi="黑体" w:cs="Times New Roman" w:hint="eastAsia"/>
          <w:b/>
          <w:bCs/>
          <w:caps/>
          <w:smallCaps/>
          <w:kern w:val="28"/>
          <w:sz w:val="32"/>
          <w:szCs w:val="32"/>
          <w:lang w:val="zh-CN"/>
        </w:rPr>
        <w:t xml:space="preserve">第二章 </w:t>
      </w:r>
      <w:r w:rsidR="00037D0F" w:rsidRPr="00E966B6">
        <w:rPr>
          <w:rFonts w:ascii="黑体" w:eastAsia="黑体" w:hAnsi="黑体" w:cs="Times New Roman" w:hint="eastAsia"/>
          <w:b/>
          <w:bCs/>
          <w:caps/>
          <w:smallCaps/>
          <w:kern w:val="28"/>
          <w:sz w:val="32"/>
          <w:szCs w:val="32"/>
          <w:lang w:val="zh-CN"/>
        </w:rPr>
        <w:t>工程样板</w:t>
      </w:r>
      <w:r w:rsidR="00801084" w:rsidRPr="00E966B6">
        <w:rPr>
          <w:rFonts w:ascii="黑体" w:eastAsia="黑体" w:hAnsi="黑体" w:cs="Times New Roman" w:hint="eastAsia"/>
          <w:b/>
          <w:bCs/>
          <w:caps/>
          <w:smallCaps/>
          <w:kern w:val="28"/>
          <w:sz w:val="32"/>
          <w:szCs w:val="32"/>
          <w:lang w:val="zh-CN"/>
        </w:rPr>
        <w:t>管理</w:t>
      </w:r>
      <w:bookmarkEnd w:id="66"/>
      <w:bookmarkEnd w:id="67"/>
      <w:bookmarkEnd w:id="68"/>
      <w:bookmarkEnd w:id="69"/>
      <w:bookmarkEnd w:id="70"/>
      <w:r w:rsidR="00037D0F" w:rsidRPr="00E966B6">
        <w:rPr>
          <w:rFonts w:ascii="黑体" w:eastAsia="黑体" w:hAnsi="黑体" w:cs="Times New Roman" w:hint="eastAsia"/>
          <w:b/>
          <w:bCs/>
          <w:caps/>
          <w:smallCaps/>
          <w:kern w:val="28"/>
          <w:sz w:val="32"/>
          <w:szCs w:val="32"/>
          <w:lang w:val="zh-CN"/>
        </w:rPr>
        <w:t>办法</w:t>
      </w:r>
      <w:bookmarkEnd w:id="72"/>
    </w:p>
    <w:p w14:paraId="00D4B940" w14:textId="3C6D2F00" w:rsidR="00FC6139" w:rsidRPr="00E966B6" w:rsidRDefault="007118CF" w:rsidP="00E04E95">
      <w:pPr>
        <w:numPr>
          <w:ilvl w:val="1"/>
          <w:numId w:val="2"/>
        </w:numPr>
        <w:spacing w:line="560" w:lineRule="exact"/>
        <w:ind w:leftChars="135" w:left="283" w:right="74" w:firstLine="0"/>
        <w:outlineLvl w:val="1"/>
        <w:rPr>
          <w:rFonts w:ascii="仿宋" w:eastAsia="仿宋" w:hAnsi="仿宋" w:cs="宋体"/>
          <w:b/>
          <w:kern w:val="0"/>
          <w:sz w:val="32"/>
          <w:szCs w:val="32"/>
        </w:rPr>
      </w:pPr>
      <w:bookmarkStart w:id="73" w:name="_Toc448741832"/>
      <w:bookmarkStart w:id="74" w:name="_Toc411598502"/>
      <w:bookmarkStart w:id="75" w:name="_Toc42683170"/>
      <w:r>
        <w:rPr>
          <w:rFonts w:ascii="仿宋" w:eastAsia="仿宋" w:hAnsi="仿宋" w:cs="宋体" w:hint="eastAsia"/>
          <w:b/>
          <w:kern w:val="0"/>
          <w:sz w:val="32"/>
          <w:szCs w:val="32"/>
        </w:rPr>
        <w:t xml:space="preserve"> </w:t>
      </w:r>
      <w:r w:rsidR="00037D0F" w:rsidRPr="00E966B6">
        <w:rPr>
          <w:rFonts w:ascii="仿宋" w:eastAsia="仿宋" w:hAnsi="仿宋" w:cs="宋体" w:hint="eastAsia"/>
          <w:b/>
          <w:kern w:val="0"/>
          <w:sz w:val="32"/>
          <w:szCs w:val="32"/>
        </w:rPr>
        <w:t>材料样板</w:t>
      </w:r>
      <w:bookmarkEnd w:id="75"/>
    </w:p>
    <w:p w14:paraId="51E5AD3C" w14:textId="6534DC23" w:rsidR="00037D0F" w:rsidRPr="00B70D31" w:rsidRDefault="00037D0F" w:rsidP="00E04E95">
      <w:pPr>
        <w:pStyle w:val="ae"/>
        <w:numPr>
          <w:ilvl w:val="0"/>
          <w:numId w:val="14"/>
        </w:numPr>
        <w:spacing w:line="560" w:lineRule="exact"/>
        <w:ind w:leftChars="135" w:left="283" w:firstLineChars="0" w:firstLine="0"/>
        <w:rPr>
          <w:rFonts w:ascii="仿宋" w:eastAsia="仿宋" w:hAnsi="仿宋"/>
          <w:sz w:val="32"/>
          <w:szCs w:val="32"/>
        </w:rPr>
      </w:pPr>
      <w:r w:rsidRPr="00B70D31">
        <w:rPr>
          <w:rFonts w:ascii="仿宋" w:eastAsia="仿宋" w:hAnsi="仿宋" w:hint="eastAsia"/>
          <w:sz w:val="32"/>
          <w:szCs w:val="32"/>
        </w:rPr>
        <w:t>材料样板是指在工程施工或招标过程中确定的实物样板，以作为投标报价及施工参照的依据，承包人最终在工程中使用的材料在品牌、型号、规格、参数、外观等方面全面符合样板的要求。</w:t>
      </w:r>
    </w:p>
    <w:p w14:paraId="7333A9AA" w14:textId="6A342728" w:rsidR="00037D0F" w:rsidRPr="00E966B6" w:rsidRDefault="00037D0F" w:rsidP="00E04E95">
      <w:pPr>
        <w:pStyle w:val="ae"/>
        <w:numPr>
          <w:ilvl w:val="0"/>
          <w:numId w:val="14"/>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项目公司工程部办公室设置</w:t>
      </w:r>
      <w:r w:rsidR="00E54048" w:rsidRPr="00E966B6">
        <w:rPr>
          <w:rFonts w:ascii="仿宋" w:eastAsia="仿宋" w:hAnsi="仿宋" w:hint="eastAsia"/>
          <w:sz w:val="32"/>
          <w:szCs w:val="32"/>
        </w:rPr>
        <w:t>一个专门</w:t>
      </w:r>
      <w:r w:rsidRPr="00E966B6">
        <w:rPr>
          <w:rFonts w:ascii="仿宋" w:eastAsia="仿宋" w:hAnsi="仿宋" w:hint="eastAsia"/>
          <w:sz w:val="32"/>
          <w:szCs w:val="32"/>
        </w:rPr>
        <w:t>的材料样板间，对各类材料样板需签字封样并由专人管理。</w:t>
      </w:r>
    </w:p>
    <w:p w14:paraId="2000DAEB" w14:textId="40F2211A" w:rsidR="00037D0F" w:rsidRPr="00E966B6" w:rsidRDefault="00037D0F" w:rsidP="00E04E95">
      <w:pPr>
        <w:pStyle w:val="ae"/>
        <w:numPr>
          <w:ilvl w:val="0"/>
          <w:numId w:val="14"/>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项目材料样板</w:t>
      </w:r>
    </w:p>
    <w:p w14:paraId="5BDB1C19" w14:textId="77777777" w:rsidR="00037D0F" w:rsidRPr="00E966B6" w:rsidRDefault="00037D0F" w:rsidP="00E04E95">
      <w:pPr>
        <w:spacing w:line="560" w:lineRule="exact"/>
        <w:ind w:leftChars="135" w:left="283" w:right="74" w:firstLineChars="200" w:firstLine="640"/>
        <w:rPr>
          <w:rFonts w:ascii="仿宋" w:eastAsia="仿宋" w:hAnsi="仿宋"/>
          <w:sz w:val="32"/>
          <w:szCs w:val="32"/>
        </w:rPr>
      </w:pPr>
      <w:r w:rsidRPr="00E966B6">
        <w:rPr>
          <w:rFonts w:ascii="仿宋" w:eastAsia="仿宋" w:hAnsi="仿宋" w:hint="eastAsia"/>
          <w:sz w:val="32"/>
          <w:szCs w:val="32"/>
        </w:rPr>
        <w:t>涉及到工程外观、效果（如外墙、门窗栏杆、精装、景观、部品部件、墙地砖）等方面的材料，经营销管理部（需营销参与的）、研发设计部等指定人员签字封样后，其中1套发至项目公司工程部样板间留存，并作为材料进场验收比对依据。</w:t>
      </w:r>
    </w:p>
    <w:p w14:paraId="7FD1C3CB" w14:textId="77777777" w:rsidR="00037D0F" w:rsidRPr="00E966B6" w:rsidRDefault="00037D0F" w:rsidP="00E04E95">
      <w:pPr>
        <w:spacing w:line="560" w:lineRule="exact"/>
        <w:ind w:leftChars="135" w:left="283" w:right="74" w:firstLineChars="200" w:firstLine="640"/>
        <w:rPr>
          <w:rFonts w:ascii="仿宋" w:eastAsia="仿宋" w:hAnsi="仿宋"/>
          <w:sz w:val="32"/>
          <w:szCs w:val="32"/>
        </w:rPr>
      </w:pPr>
      <w:r w:rsidRPr="00E966B6">
        <w:rPr>
          <w:rFonts w:ascii="仿宋" w:eastAsia="仿宋" w:hAnsi="仿宋" w:hint="eastAsia"/>
          <w:sz w:val="32"/>
          <w:szCs w:val="32"/>
        </w:rPr>
        <w:lastRenderedPageBreak/>
        <w:t>其它材料根据图纸参数、品牌等要求，由项目公司工程部、相关领导共同签字封后，其中1套留至项目公司工程部样板间留存，并作为材料进场验收比对依据。</w:t>
      </w:r>
    </w:p>
    <w:p w14:paraId="2D514559" w14:textId="1D3163E7" w:rsidR="00037D0F" w:rsidRPr="00E966B6" w:rsidRDefault="00037D0F" w:rsidP="00E04E95">
      <w:pPr>
        <w:pStyle w:val="ae"/>
        <w:numPr>
          <w:ilvl w:val="0"/>
          <w:numId w:val="14"/>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需报审的材料样板（包括但不限于）：</w:t>
      </w:r>
    </w:p>
    <w:p w14:paraId="21DE31E3" w14:textId="77777777" w:rsidR="00037D0F" w:rsidRPr="00006BCC" w:rsidRDefault="00037D0F" w:rsidP="00E04E95">
      <w:pPr>
        <w:pStyle w:val="ae"/>
        <w:numPr>
          <w:ilvl w:val="0"/>
          <w:numId w:val="15"/>
        </w:numPr>
        <w:spacing w:line="560" w:lineRule="exact"/>
        <w:ind w:leftChars="135" w:left="283" w:right="74" w:firstLineChars="0" w:firstLine="0"/>
        <w:rPr>
          <w:rFonts w:ascii="仿宋" w:eastAsia="仿宋" w:hAnsi="仿宋"/>
          <w:sz w:val="32"/>
          <w:szCs w:val="32"/>
        </w:rPr>
      </w:pPr>
      <w:r w:rsidRPr="00006BCC">
        <w:rPr>
          <w:rFonts w:ascii="仿宋" w:eastAsia="仿宋" w:hAnsi="仿宋" w:hint="eastAsia"/>
          <w:sz w:val="32"/>
          <w:szCs w:val="32"/>
        </w:rPr>
        <w:t>建筑材料：外墙漆、石材、陶板、瓷砖、铝板、铝合金型材、玻璃、五金、百叶、格栅、栏杆型材、硅酮胶，胶条、防水材料、保温材料、加气</w:t>
      </w:r>
      <w:proofErr w:type="gramStart"/>
      <w:r w:rsidRPr="00006BCC">
        <w:rPr>
          <w:rFonts w:ascii="仿宋" w:eastAsia="仿宋" w:hAnsi="仿宋" w:hint="eastAsia"/>
          <w:sz w:val="32"/>
          <w:szCs w:val="32"/>
        </w:rPr>
        <w:t>砼</w:t>
      </w:r>
      <w:proofErr w:type="gramEnd"/>
      <w:r w:rsidRPr="00006BCC">
        <w:rPr>
          <w:rFonts w:ascii="仿宋" w:eastAsia="仿宋" w:hAnsi="仿宋" w:hint="eastAsia"/>
          <w:sz w:val="32"/>
          <w:szCs w:val="32"/>
        </w:rPr>
        <w:t>块、成品烟道；</w:t>
      </w:r>
    </w:p>
    <w:p w14:paraId="642CA109" w14:textId="77777777" w:rsidR="00037D0F" w:rsidRPr="00006BCC" w:rsidRDefault="00037D0F" w:rsidP="00E04E95">
      <w:pPr>
        <w:pStyle w:val="ae"/>
        <w:numPr>
          <w:ilvl w:val="0"/>
          <w:numId w:val="15"/>
        </w:numPr>
        <w:spacing w:line="560" w:lineRule="exact"/>
        <w:ind w:leftChars="135" w:left="283" w:right="74" w:firstLineChars="0" w:firstLine="0"/>
        <w:rPr>
          <w:rFonts w:ascii="仿宋" w:eastAsia="仿宋" w:hAnsi="仿宋"/>
          <w:sz w:val="32"/>
          <w:szCs w:val="32"/>
        </w:rPr>
      </w:pPr>
      <w:r w:rsidRPr="00006BCC">
        <w:rPr>
          <w:rFonts w:ascii="仿宋" w:eastAsia="仿宋" w:hAnsi="仿宋" w:hint="eastAsia"/>
          <w:sz w:val="32"/>
          <w:szCs w:val="32"/>
        </w:rPr>
        <w:t>精装材料：石材、瓷砖、木地板、地毯、墙纸、墙布、木饰面、铝板、防火板、不锈钢、铝塑板；</w:t>
      </w:r>
    </w:p>
    <w:p w14:paraId="1F2AD2BA" w14:textId="77777777" w:rsidR="00037D0F" w:rsidRPr="00006BCC" w:rsidRDefault="00037D0F" w:rsidP="00E04E95">
      <w:pPr>
        <w:pStyle w:val="ae"/>
        <w:numPr>
          <w:ilvl w:val="0"/>
          <w:numId w:val="15"/>
        </w:numPr>
        <w:spacing w:line="560" w:lineRule="exact"/>
        <w:ind w:leftChars="135" w:left="283" w:right="74" w:firstLineChars="0" w:firstLine="0"/>
        <w:rPr>
          <w:rFonts w:ascii="仿宋" w:eastAsia="仿宋" w:hAnsi="仿宋"/>
          <w:sz w:val="32"/>
          <w:szCs w:val="32"/>
        </w:rPr>
      </w:pPr>
      <w:r w:rsidRPr="00006BCC">
        <w:rPr>
          <w:rFonts w:ascii="仿宋" w:eastAsia="仿宋" w:hAnsi="仿宋" w:hint="eastAsia"/>
          <w:sz w:val="32"/>
          <w:szCs w:val="32"/>
        </w:rPr>
        <w:t>灯具、排气扇、开关、插座、门角样、五金、衣柜门板、橱柜门板、洁具、浴室柜门板、台面石、家电；</w:t>
      </w:r>
    </w:p>
    <w:p w14:paraId="48E2F818" w14:textId="77777777" w:rsidR="00037D0F" w:rsidRPr="00006BCC" w:rsidRDefault="00037D0F" w:rsidP="00E04E95">
      <w:pPr>
        <w:pStyle w:val="ae"/>
        <w:numPr>
          <w:ilvl w:val="0"/>
          <w:numId w:val="15"/>
        </w:numPr>
        <w:spacing w:line="560" w:lineRule="exact"/>
        <w:ind w:leftChars="135" w:left="283" w:right="74" w:firstLineChars="0" w:firstLine="0"/>
        <w:rPr>
          <w:rFonts w:ascii="仿宋" w:eastAsia="仿宋" w:hAnsi="仿宋"/>
          <w:sz w:val="32"/>
          <w:szCs w:val="32"/>
        </w:rPr>
      </w:pPr>
      <w:r w:rsidRPr="00006BCC">
        <w:rPr>
          <w:rFonts w:ascii="仿宋" w:eastAsia="仿宋" w:hAnsi="仿宋" w:hint="eastAsia"/>
          <w:sz w:val="32"/>
          <w:szCs w:val="32"/>
        </w:rPr>
        <w:t>景观材料：石材、</w:t>
      </w:r>
      <w:proofErr w:type="gramStart"/>
      <w:r w:rsidRPr="00006BCC">
        <w:rPr>
          <w:rFonts w:ascii="仿宋" w:eastAsia="仿宋" w:hAnsi="仿宋" w:hint="eastAsia"/>
          <w:sz w:val="32"/>
          <w:szCs w:val="32"/>
        </w:rPr>
        <w:t>砼</w:t>
      </w:r>
      <w:proofErr w:type="gramEnd"/>
      <w:r w:rsidRPr="00006BCC">
        <w:rPr>
          <w:rFonts w:ascii="仿宋" w:eastAsia="仿宋" w:hAnsi="仿宋" w:hint="eastAsia"/>
          <w:sz w:val="32"/>
          <w:szCs w:val="32"/>
        </w:rPr>
        <w:t>砖、烧结砖、透水砖、瓷砖、防腐木、塑木、马赛克、照明灯具、户外音箱、蓄排水板、绿化苗木；</w:t>
      </w:r>
    </w:p>
    <w:p w14:paraId="46549858" w14:textId="77777777" w:rsidR="00037D0F" w:rsidRPr="00006BCC" w:rsidRDefault="00037D0F" w:rsidP="00E04E95">
      <w:pPr>
        <w:pStyle w:val="ae"/>
        <w:numPr>
          <w:ilvl w:val="0"/>
          <w:numId w:val="15"/>
        </w:numPr>
        <w:spacing w:line="560" w:lineRule="exact"/>
        <w:ind w:leftChars="135" w:left="283" w:right="74" w:firstLineChars="0" w:firstLine="0"/>
        <w:rPr>
          <w:rFonts w:ascii="仿宋" w:eastAsia="仿宋" w:hAnsi="仿宋"/>
          <w:sz w:val="32"/>
          <w:szCs w:val="32"/>
        </w:rPr>
      </w:pPr>
      <w:r w:rsidRPr="00006BCC">
        <w:rPr>
          <w:rFonts w:ascii="仿宋" w:eastAsia="仿宋" w:hAnsi="仿宋" w:hint="eastAsia"/>
          <w:sz w:val="32"/>
          <w:szCs w:val="32"/>
        </w:rPr>
        <w:t>安装材料：给排水管、电线管、线槽、电缆、电线、桥架、开关插座、各类设备等。</w:t>
      </w:r>
    </w:p>
    <w:p w14:paraId="366549D3" w14:textId="7B2F47A0" w:rsidR="00037D0F" w:rsidRPr="00E966B6" w:rsidRDefault="00037D0F" w:rsidP="00E04E95">
      <w:pPr>
        <w:pStyle w:val="ae"/>
        <w:numPr>
          <w:ilvl w:val="0"/>
          <w:numId w:val="14"/>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项目公司工程部接收各种材料样板时，必须检查样板签认手续，确定使用部位，做好材料样板的登记入库和台账记录，保证封样的完整并妥善保管。</w:t>
      </w:r>
    </w:p>
    <w:p w14:paraId="66CE0608" w14:textId="529D5A30" w:rsidR="00037D0F" w:rsidRPr="00E966B6" w:rsidRDefault="00037D0F" w:rsidP="00E04E95">
      <w:pPr>
        <w:pStyle w:val="ae"/>
        <w:numPr>
          <w:ilvl w:val="0"/>
          <w:numId w:val="14"/>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工程材料进场后，工程部按材料样板进行比对验收，对于有造型及设计效果要求的材料样板，必须由设计人员进行验收，与所封样板的规格、颜色、材质等不相符的材料坚决不予进场，并要求施工单位按期提供与样板相符的材料；对发现已施工使用的材料与样板不符，应当即勒令</w:t>
      </w:r>
      <w:r w:rsidRPr="00E966B6">
        <w:rPr>
          <w:rFonts w:ascii="仿宋" w:eastAsia="仿宋" w:hAnsi="仿宋" w:hint="eastAsia"/>
          <w:sz w:val="32"/>
          <w:szCs w:val="32"/>
        </w:rPr>
        <w:lastRenderedPageBreak/>
        <w:t>施工单位拆除整改并给予严厉处罚，期间所产生的一切损失，由施工单位承担全部责任。</w:t>
      </w:r>
    </w:p>
    <w:p w14:paraId="1FF4A596" w14:textId="1A5DFA33" w:rsidR="00374E68" w:rsidRPr="00E966B6" w:rsidRDefault="00037D0F" w:rsidP="00E04E95">
      <w:pPr>
        <w:pStyle w:val="ae"/>
        <w:numPr>
          <w:ilvl w:val="0"/>
          <w:numId w:val="14"/>
        </w:numPr>
        <w:spacing w:line="560" w:lineRule="exact"/>
        <w:ind w:leftChars="135" w:left="283" w:firstLineChars="0" w:firstLine="0"/>
        <w:rPr>
          <w:rFonts w:ascii="仿宋" w:eastAsia="仿宋" w:hAnsi="仿宋"/>
          <w:sz w:val="32"/>
          <w:szCs w:val="32"/>
        </w:rPr>
      </w:pPr>
      <w:r w:rsidRPr="00E966B6">
        <w:rPr>
          <w:rFonts w:ascii="仿宋" w:eastAsia="仿宋" w:hAnsi="仿宋" w:hint="eastAsia"/>
          <w:sz w:val="32"/>
          <w:szCs w:val="32"/>
        </w:rPr>
        <w:t>总部工程管理部对材料样板方案的实施情况进行监督管理，一旦发现现场存在进场材料与材料样板不符，将对相关责任人实施问责。</w:t>
      </w:r>
    </w:p>
    <w:p w14:paraId="18E3362F" w14:textId="43B0F9E0" w:rsidR="00FC6139" w:rsidRPr="00E966B6" w:rsidRDefault="007118CF" w:rsidP="00E04E95">
      <w:pPr>
        <w:numPr>
          <w:ilvl w:val="1"/>
          <w:numId w:val="2"/>
        </w:numPr>
        <w:spacing w:line="560" w:lineRule="exact"/>
        <w:ind w:leftChars="135" w:left="283" w:right="74" w:firstLine="0"/>
        <w:outlineLvl w:val="1"/>
        <w:rPr>
          <w:rFonts w:ascii="仿宋" w:eastAsia="仿宋" w:hAnsi="仿宋" w:cs="宋体"/>
          <w:b/>
          <w:kern w:val="0"/>
          <w:sz w:val="32"/>
          <w:szCs w:val="32"/>
        </w:rPr>
      </w:pPr>
      <w:bookmarkStart w:id="76" w:name="_Toc36044735"/>
      <w:bookmarkStart w:id="77" w:name="_Toc36045191"/>
      <w:bookmarkStart w:id="78" w:name="_Toc36044698"/>
      <w:bookmarkStart w:id="79" w:name="_Toc36045285"/>
      <w:bookmarkStart w:id="80" w:name="_Toc36045715"/>
      <w:bookmarkStart w:id="81" w:name="_Toc42683171"/>
      <w:r>
        <w:rPr>
          <w:rFonts w:ascii="仿宋" w:eastAsia="仿宋" w:hAnsi="仿宋" w:cs="宋体" w:hint="eastAsia"/>
          <w:b/>
          <w:kern w:val="0"/>
          <w:sz w:val="32"/>
          <w:szCs w:val="32"/>
        </w:rPr>
        <w:t xml:space="preserve"> </w:t>
      </w:r>
      <w:r w:rsidR="00037D0F" w:rsidRPr="00E966B6">
        <w:rPr>
          <w:rFonts w:ascii="仿宋" w:eastAsia="仿宋" w:hAnsi="仿宋" w:cs="宋体" w:hint="eastAsia"/>
          <w:b/>
          <w:kern w:val="0"/>
          <w:sz w:val="32"/>
          <w:szCs w:val="32"/>
        </w:rPr>
        <w:t>施工工艺样板</w:t>
      </w:r>
      <w:bookmarkEnd w:id="76"/>
      <w:bookmarkEnd w:id="77"/>
      <w:bookmarkEnd w:id="78"/>
      <w:bookmarkEnd w:id="79"/>
      <w:bookmarkEnd w:id="80"/>
      <w:bookmarkEnd w:id="81"/>
    </w:p>
    <w:p w14:paraId="2AB91EC1" w14:textId="77777777" w:rsidR="00037D0F" w:rsidRPr="00E966B6" w:rsidRDefault="00037D0F" w:rsidP="00E04E95">
      <w:pPr>
        <w:spacing w:line="560" w:lineRule="exact"/>
        <w:ind w:leftChars="135" w:left="283" w:right="74" w:firstLineChars="150" w:firstLine="480"/>
        <w:rPr>
          <w:rFonts w:ascii="仿宋" w:eastAsia="仿宋" w:hAnsi="仿宋" w:cs="Times New Roman"/>
          <w:sz w:val="32"/>
          <w:szCs w:val="32"/>
        </w:rPr>
      </w:pPr>
      <w:r w:rsidRPr="00E966B6">
        <w:rPr>
          <w:rFonts w:ascii="仿宋" w:eastAsia="仿宋" w:hAnsi="仿宋" w:cs="Times New Roman" w:hint="eastAsia"/>
          <w:sz w:val="32"/>
          <w:szCs w:val="32"/>
        </w:rPr>
        <w:t>施工工艺样板必须遵循“样板引路”的原则，包括工艺样板区及施工工序样板、机电样板。</w:t>
      </w:r>
    </w:p>
    <w:p w14:paraId="1ADD9361" w14:textId="4F4E2A8B" w:rsidR="00037D0F" w:rsidRPr="00E966B6" w:rsidRDefault="00037D0F" w:rsidP="00E04E95">
      <w:pPr>
        <w:pStyle w:val="ae"/>
        <w:numPr>
          <w:ilvl w:val="0"/>
          <w:numId w:val="16"/>
        </w:numPr>
        <w:spacing w:line="560" w:lineRule="exact"/>
        <w:ind w:leftChars="135" w:left="283" w:firstLineChars="0" w:firstLine="0"/>
        <w:rPr>
          <w:rFonts w:ascii="仿宋" w:eastAsia="仿宋" w:hAnsi="仿宋"/>
          <w:b/>
          <w:sz w:val="32"/>
          <w:szCs w:val="32"/>
        </w:rPr>
      </w:pPr>
      <w:r w:rsidRPr="00E04E95">
        <w:rPr>
          <w:rFonts w:ascii="仿宋" w:eastAsia="仿宋" w:hAnsi="仿宋" w:hint="eastAsia"/>
          <w:sz w:val="32"/>
          <w:szCs w:val="32"/>
        </w:rPr>
        <w:t>工艺样板区及施工工序样板</w:t>
      </w:r>
    </w:p>
    <w:p w14:paraId="416BABBB" w14:textId="12164386" w:rsidR="00037D0F" w:rsidRPr="00E04E95"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施工总平面中需考虑工艺样板区的位置及空间，宜设在工地大门入口等合适位置。</w:t>
      </w:r>
    </w:p>
    <w:p w14:paraId="5AA80750" w14:textId="5623584E" w:rsidR="00037D0F" w:rsidRPr="00E04E95"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施工单位确定工艺样板区方案，报监理、项目公司工程部（</w:t>
      </w:r>
      <w:r w:rsidR="0062498B" w:rsidRPr="00E04E95">
        <w:rPr>
          <w:rFonts w:ascii="仿宋" w:eastAsia="仿宋" w:hAnsi="仿宋" w:hint="eastAsia"/>
          <w:sz w:val="32"/>
          <w:szCs w:val="32"/>
        </w:rPr>
        <w:t>分管工程领导</w:t>
      </w:r>
      <w:r w:rsidRPr="00E04E95">
        <w:rPr>
          <w:rFonts w:ascii="仿宋" w:eastAsia="仿宋" w:hAnsi="仿宋" w:hint="eastAsia"/>
          <w:sz w:val="32"/>
          <w:szCs w:val="32"/>
        </w:rPr>
        <w:t>）审查批准后实施，工艺样板区设置完成后，由项目公司工程部召集监理、施工单位对工艺样板区进行评审，必要时请营销、设计、成本等参加，形成书面验收手续，验收合格后现场按照工艺样板区的标准进行施工及验收。</w:t>
      </w:r>
    </w:p>
    <w:p w14:paraId="7B2D74DB" w14:textId="1FAB1298" w:rsidR="00037D0F" w:rsidRPr="00E04E95"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工艺样板区应明确标识，包括施工样板适用的部位、材料，各道工序的施工方法及标准，操作要求等。</w:t>
      </w:r>
    </w:p>
    <w:p w14:paraId="19E8EBDF" w14:textId="79CD0E8A" w:rsidR="00037D0F" w:rsidRPr="00E04E95"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工艺样板区设置内容包括但不限于：钢筋、模板、</w:t>
      </w:r>
      <w:proofErr w:type="gramStart"/>
      <w:r w:rsidRPr="00E04E95">
        <w:rPr>
          <w:rFonts w:ascii="仿宋" w:eastAsia="仿宋" w:hAnsi="仿宋" w:hint="eastAsia"/>
          <w:sz w:val="32"/>
          <w:szCs w:val="32"/>
        </w:rPr>
        <w:t>砼</w:t>
      </w:r>
      <w:proofErr w:type="gramEnd"/>
      <w:r w:rsidRPr="00E04E95">
        <w:rPr>
          <w:rFonts w:ascii="仿宋" w:eastAsia="仿宋" w:hAnsi="仿宋" w:hint="eastAsia"/>
          <w:sz w:val="32"/>
          <w:szCs w:val="32"/>
        </w:rPr>
        <w:t>、砌体（二次结构）、防水、门窗、外墙装饰、保温、屋面、管道综合、管道安装、管线预留、预埋、电气管线、二次接线等。</w:t>
      </w:r>
    </w:p>
    <w:p w14:paraId="17AD9CA9" w14:textId="149A52F8" w:rsidR="00037D0F" w:rsidRPr="00E04E95"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对于现场不方便设置样板，必须在大面积施工前，必</w:t>
      </w:r>
      <w:r w:rsidRPr="00E04E95">
        <w:rPr>
          <w:rFonts w:ascii="仿宋" w:eastAsia="仿宋" w:hAnsi="仿宋" w:hint="eastAsia"/>
          <w:sz w:val="32"/>
          <w:szCs w:val="32"/>
        </w:rPr>
        <w:lastRenderedPageBreak/>
        <w:t>须由实际施工班组在实体内选择某区段或单元进行施工工序样板，通过样板施工确认操作及质量标准，施工工序样板未经验收书面确认前，不得展开大面积施工。</w:t>
      </w:r>
    </w:p>
    <w:p w14:paraId="46606F89" w14:textId="25CE84BD" w:rsidR="00037D0F" w:rsidRPr="00E04E95"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工序施工样板设置内容（已设置工艺样板除外）包括但不限于：砌体施工、抹灰施工、变形缝施工、外墙保温、面砖、涂料、屋面防水、保温、隔热、屋面瓦、厨房、卫生间、地下室防水，结构样板层梁、板、柱节点钢筋安装，幕墙埋件，钢结构安装，门窗</w:t>
      </w:r>
      <w:proofErr w:type="gramStart"/>
      <w:r w:rsidRPr="00E04E95">
        <w:rPr>
          <w:rFonts w:ascii="仿宋" w:eastAsia="仿宋" w:hAnsi="仿宋" w:hint="eastAsia"/>
          <w:sz w:val="32"/>
          <w:szCs w:val="32"/>
        </w:rPr>
        <w:t>安装及塞缝</w:t>
      </w:r>
      <w:proofErr w:type="gramEnd"/>
      <w:r w:rsidRPr="00E04E95">
        <w:rPr>
          <w:rFonts w:ascii="仿宋" w:eastAsia="仿宋" w:hAnsi="仿宋" w:hint="eastAsia"/>
          <w:sz w:val="32"/>
          <w:szCs w:val="32"/>
        </w:rPr>
        <w:t>，管道敷设及沟槽、地暖管道敷设、开关、插座、开关箱安装，阳台、楼梯栏杆，楼梯踏步，入户门，小区围墙，景观广场砖，庭院路等。</w:t>
      </w:r>
    </w:p>
    <w:p w14:paraId="7CA3AB77" w14:textId="6BB55784" w:rsidR="00037D0F" w:rsidRPr="00E966B6"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966B6">
        <w:rPr>
          <w:rFonts w:ascii="仿宋" w:eastAsia="仿宋" w:hAnsi="仿宋" w:hint="eastAsia"/>
          <w:sz w:val="32"/>
          <w:szCs w:val="32"/>
        </w:rPr>
        <w:t>项目公司工程部和监理公司在工序施工样板施工前，应组织施工单位进行学习和交底，施工单位的</w:t>
      </w:r>
      <w:r w:rsidR="00DA0797" w:rsidRPr="00E966B6">
        <w:rPr>
          <w:rFonts w:ascii="仿宋" w:eastAsia="仿宋" w:hAnsi="仿宋" w:hint="eastAsia"/>
          <w:sz w:val="32"/>
          <w:szCs w:val="32"/>
        </w:rPr>
        <w:t>项目</w:t>
      </w:r>
      <w:r w:rsidRPr="00E966B6">
        <w:rPr>
          <w:rFonts w:ascii="仿宋" w:eastAsia="仿宋" w:hAnsi="仿宋" w:hint="eastAsia"/>
          <w:sz w:val="32"/>
          <w:szCs w:val="32"/>
        </w:rPr>
        <w:t>总工、技术质量管理人员和现场管理人员应参加；必要时要求施工班组长参加，样板现场施工前应要求施工单位对操作班组和工人进行交底；现场工序样板通过验收后即成为工序质量的验收标准，大面积展开施工后达不到工序样板质量要求的，按合同条款进行处理 。</w:t>
      </w:r>
    </w:p>
    <w:p w14:paraId="2DF5E61F" w14:textId="59341E7F" w:rsidR="00037D0F" w:rsidRPr="00E966B6" w:rsidRDefault="00037D0F" w:rsidP="00E04E95">
      <w:pPr>
        <w:pStyle w:val="ae"/>
        <w:numPr>
          <w:ilvl w:val="0"/>
          <w:numId w:val="19"/>
        </w:numPr>
        <w:spacing w:line="560" w:lineRule="exact"/>
        <w:ind w:leftChars="135" w:left="283" w:right="74" w:firstLineChars="0" w:firstLine="0"/>
        <w:rPr>
          <w:rFonts w:ascii="仿宋" w:eastAsia="仿宋" w:hAnsi="仿宋"/>
          <w:sz w:val="32"/>
          <w:szCs w:val="32"/>
        </w:rPr>
      </w:pPr>
      <w:r w:rsidRPr="00E966B6">
        <w:rPr>
          <w:rFonts w:ascii="仿宋" w:eastAsia="仿宋" w:hAnsi="仿宋" w:hint="eastAsia"/>
          <w:sz w:val="32"/>
          <w:szCs w:val="32"/>
        </w:rPr>
        <w:t>总部工程管理部对工艺样板实施情况进行监督、检查。</w:t>
      </w:r>
    </w:p>
    <w:p w14:paraId="4D8A10B2" w14:textId="39B55485" w:rsidR="00037D0F" w:rsidRPr="00E966B6" w:rsidRDefault="00037D0F" w:rsidP="00E04E95">
      <w:pPr>
        <w:pStyle w:val="ae"/>
        <w:numPr>
          <w:ilvl w:val="0"/>
          <w:numId w:val="16"/>
        </w:numPr>
        <w:spacing w:line="560" w:lineRule="exact"/>
        <w:ind w:leftChars="135" w:left="283" w:firstLineChars="0" w:firstLine="0"/>
        <w:rPr>
          <w:rFonts w:ascii="仿宋" w:eastAsia="仿宋" w:hAnsi="仿宋"/>
          <w:b/>
          <w:sz w:val="32"/>
          <w:szCs w:val="32"/>
        </w:rPr>
      </w:pPr>
      <w:r w:rsidRPr="00E04E95">
        <w:rPr>
          <w:rFonts w:ascii="仿宋" w:eastAsia="仿宋" w:hAnsi="仿宋" w:hint="eastAsia"/>
          <w:sz w:val="32"/>
          <w:szCs w:val="32"/>
        </w:rPr>
        <w:t>机电样板</w:t>
      </w:r>
    </w:p>
    <w:p w14:paraId="44AF69E9" w14:textId="1F7F3171" w:rsidR="00037D0F" w:rsidRPr="00E04E95" w:rsidRDefault="00037D0F" w:rsidP="00E04E95">
      <w:pPr>
        <w:pStyle w:val="ae"/>
        <w:numPr>
          <w:ilvl w:val="0"/>
          <w:numId w:val="22"/>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地下室机电管线、裙楼管线、标准层的复杂</w:t>
      </w:r>
      <w:r w:rsidR="00DA0797" w:rsidRPr="00E04E95">
        <w:rPr>
          <w:rFonts w:ascii="仿宋" w:eastAsia="仿宋" w:hAnsi="仿宋" w:hint="eastAsia"/>
          <w:sz w:val="32"/>
          <w:szCs w:val="32"/>
        </w:rPr>
        <w:t>部位</w:t>
      </w:r>
      <w:r w:rsidRPr="00E04E95">
        <w:rPr>
          <w:rFonts w:ascii="仿宋" w:eastAsia="仿宋" w:hAnsi="仿宋" w:hint="eastAsia"/>
          <w:sz w:val="32"/>
          <w:szCs w:val="32"/>
        </w:rPr>
        <w:t>在机电施工前应先做样板，用以发现土建、机电管线、设备等专业之间矛盾，解决各专业现场存在问题，机电样板未经验收通过，不得展开大面积施工。</w:t>
      </w:r>
    </w:p>
    <w:p w14:paraId="187EE30B" w14:textId="6BBAABF1" w:rsidR="00037D0F" w:rsidRPr="00E04E95" w:rsidRDefault="00037D0F" w:rsidP="00E04E95">
      <w:pPr>
        <w:pStyle w:val="ae"/>
        <w:numPr>
          <w:ilvl w:val="0"/>
          <w:numId w:val="22"/>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lastRenderedPageBreak/>
        <w:t>机电管线综合及强弱电井</w:t>
      </w:r>
      <w:r w:rsidR="00DA0797" w:rsidRPr="00E04E95">
        <w:rPr>
          <w:rFonts w:ascii="仿宋" w:eastAsia="仿宋" w:hAnsi="仿宋" w:hint="eastAsia"/>
          <w:sz w:val="32"/>
          <w:szCs w:val="32"/>
        </w:rPr>
        <w:t>设备</w:t>
      </w:r>
      <w:r w:rsidRPr="00E04E95">
        <w:rPr>
          <w:rFonts w:ascii="仿宋" w:eastAsia="仿宋" w:hAnsi="仿宋" w:hint="eastAsia"/>
          <w:sz w:val="32"/>
          <w:szCs w:val="32"/>
        </w:rPr>
        <w:t>布置图须在实施样板前完成深化设计。</w:t>
      </w:r>
    </w:p>
    <w:p w14:paraId="56D8D6D7" w14:textId="10D2ABB5" w:rsidR="00037D0F" w:rsidRPr="00E04E95" w:rsidRDefault="00037D0F" w:rsidP="00E04E95">
      <w:pPr>
        <w:pStyle w:val="ae"/>
        <w:numPr>
          <w:ilvl w:val="0"/>
          <w:numId w:val="22"/>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 xml:space="preserve">项目公司工程部组织监理公司、机电专业施工单位共同确定机电样板实施方案，一般选取具有代表性的部位。 </w:t>
      </w:r>
    </w:p>
    <w:p w14:paraId="57B6D8A3" w14:textId="46C92DD3" w:rsidR="00037D0F" w:rsidRPr="00E04E95" w:rsidRDefault="00037D0F" w:rsidP="00E04E95">
      <w:pPr>
        <w:pStyle w:val="ae"/>
        <w:numPr>
          <w:ilvl w:val="0"/>
          <w:numId w:val="22"/>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机电样板完成后，项目公司工程部、监理公司、机电顾问等共同对样板进行验收（</w:t>
      </w:r>
      <w:proofErr w:type="gramStart"/>
      <w:r w:rsidRPr="00E04E95">
        <w:rPr>
          <w:rFonts w:ascii="仿宋" w:eastAsia="仿宋" w:hAnsi="仿宋" w:hint="eastAsia"/>
          <w:sz w:val="32"/>
          <w:szCs w:val="32"/>
        </w:rPr>
        <w:t>必须时</w:t>
      </w:r>
      <w:proofErr w:type="gramEnd"/>
      <w:r w:rsidRPr="00E04E95">
        <w:rPr>
          <w:rFonts w:ascii="仿宋" w:eastAsia="仿宋" w:hAnsi="仿宋" w:hint="eastAsia"/>
          <w:sz w:val="32"/>
          <w:szCs w:val="32"/>
        </w:rPr>
        <w:t>邀请总部研发设计部人员），如发现产生的问题由工艺、设计不合理引起的，必须根据现场实际情况调整相关设计；如因安装质量问题引起的缺陷，施工单位整改，直至验收合格。标准层机电样板经验收后，必须由</w:t>
      </w:r>
      <w:r w:rsidR="0062498B" w:rsidRPr="00E04E95">
        <w:rPr>
          <w:rFonts w:ascii="仿宋" w:eastAsia="仿宋" w:hAnsi="仿宋" w:hint="eastAsia"/>
          <w:sz w:val="32"/>
          <w:szCs w:val="32"/>
        </w:rPr>
        <w:t>分管工程领导</w:t>
      </w:r>
      <w:r w:rsidRPr="00E04E95">
        <w:rPr>
          <w:rFonts w:ascii="仿宋" w:eastAsia="仿宋" w:hAnsi="仿宋" w:hint="eastAsia"/>
          <w:sz w:val="32"/>
          <w:szCs w:val="32"/>
        </w:rPr>
        <w:t>及机电顾问负责人等签字确认后，才可进行大面积的施工，验收记录文件由项目公司工程部存档。</w:t>
      </w:r>
    </w:p>
    <w:p w14:paraId="1CA1B996" w14:textId="1ABB76BC" w:rsidR="00037D0F" w:rsidRPr="00E04E95" w:rsidRDefault="00037D0F" w:rsidP="00E04E95">
      <w:pPr>
        <w:pStyle w:val="ae"/>
        <w:numPr>
          <w:ilvl w:val="0"/>
          <w:numId w:val="22"/>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机电样板的范围（包括但不限于）：住宅标准层综合机电安装，裙房商</w:t>
      </w:r>
      <w:proofErr w:type="gramStart"/>
      <w:r w:rsidRPr="00E04E95">
        <w:rPr>
          <w:rFonts w:ascii="仿宋" w:eastAsia="仿宋" w:hAnsi="仿宋" w:hint="eastAsia"/>
          <w:sz w:val="32"/>
          <w:szCs w:val="32"/>
        </w:rPr>
        <w:t>铺综合</w:t>
      </w:r>
      <w:proofErr w:type="gramEnd"/>
      <w:r w:rsidRPr="00E04E95">
        <w:rPr>
          <w:rFonts w:ascii="仿宋" w:eastAsia="仿宋" w:hAnsi="仿宋" w:hint="eastAsia"/>
          <w:sz w:val="32"/>
          <w:szCs w:val="32"/>
        </w:rPr>
        <w:t>机电安装，地下车库综合机电安装，车库照明灯具安装，强电井，弱电井，通风管井，水管井（</w:t>
      </w:r>
      <w:proofErr w:type="gramStart"/>
      <w:r w:rsidRPr="00E04E95">
        <w:rPr>
          <w:rFonts w:ascii="仿宋" w:eastAsia="仿宋" w:hAnsi="仿宋" w:hint="eastAsia"/>
          <w:sz w:val="32"/>
          <w:szCs w:val="32"/>
        </w:rPr>
        <w:t>含给排水</w:t>
      </w:r>
      <w:proofErr w:type="gramEnd"/>
      <w:r w:rsidRPr="00E04E95">
        <w:rPr>
          <w:rFonts w:ascii="仿宋" w:eastAsia="仿宋" w:hAnsi="仿宋" w:hint="eastAsia"/>
          <w:sz w:val="32"/>
          <w:szCs w:val="32"/>
        </w:rPr>
        <w:t>、空调水），水（</w:t>
      </w:r>
      <w:proofErr w:type="gramStart"/>
      <w:r w:rsidRPr="00E04E95">
        <w:rPr>
          <w:rFonts w:ascii="仿宋" w:eastAsia="仿宋" w:hAnsi="仿宋" w:hint="eastAsia"/>
          <w:sz w:val="32"/>
          <w:szCs w:val="32"/>
        </w:rPr>
        <w:t>含给排水</w:t>
      </w:r>
      <w:proofErr w:type="gramEnd"/>
      <w:r w:rsidRPr="00E04E95">
        <w:rPr>
          <w:rFonts w:ascii="仿宋" w:eastAsia="仿宋" w:hAnsi="仿宋" w:hint="eastAsia"/>
          <w:sz w:val="32"/>
          <w:szCs w:val="32"/>
        </w:rPr>
        <w:t>、空调水）合用管井，风管制安装、保温，水管的制作、安装、防腐、保温，多联机冷媒管线，阀门安装，桥架、电缆、母线安装，消火栓安装，各类管线、线盒安装等，各类与土建、装修、幕墙收口（包含风口、喷淋、烟感、开关面板等），同层排水，屋面设备样板等。</w:t>
      </w:r>
    </w:p>
    <w:p w14:paraId="03597734" w14:textId="5540A771" w:rsidR="00037D0F" w:rsidRPr="00E04E95" w:rsidRDefault="00037D0F" w:rsidP="00E04E95">
      <w:pPr>
        <w:pStyle w:val="ae"/>
        <w:numPr>
          <w:ilvl w:val="0"/>
          <w:numId w:val="22"/>
        </w:numPr>
        <w:spacing w:line="560" w:lineRule="exact"/>
        <w:ind w:leftChars="135" w:left="283" w:right="74" w:firstLineChars="0" w:firstLine="0"/>
        <w:rPr>
          <w:rFonts w:ascii="仿宋" w:eastAsia="仿宋" w:hAnsi="仿宋"/>
          <w:sz w:val="32"/>
          <w:szCs w:val="32"/>
        </w:rPr>
      </w:pPr>
      <w:r w:rsidRPr="00E04E95">
        <w:rPr>
          <w:rFonts w:ascii="仿宋" w:eastAsia="仿宋" w:hAnsi="仿宋" w:hint="eastAsia"/>
          <w:sz w:val="32"/>
          <w:szCs w:val="32"/>
        </w:rPr>
        <w:t>总部工程管理部对机电样板的验收及实施情况进行监督，对于特殊或超大型项目，总部工程</w:t>
      </w:r>
      <w:proofErr w:type="gramStart"/>
      <w:r w:rsidRPr="00E04E95">
        <w:rPr>
          <w:rFonts w:ascii="仿宋" w:eastAsia="仿宋" w:hAnsi="仿宋" w:hint="eastAsia"/>
          <w:sz w:val="32"/>
          <w:szCs w:val="32"/>
        </w:rPr>
        <w:t>管理部视具体</w:t>
      </w:r>
      <w:proofErr w:type="gramEnd"/>
      <w:r w:rsidRPr="00E04E95">
        <w:rPr>
          <w:rFonts w:ascii="仿宋" w:eastAsia="仿宋" w:hAnsi="仿宋" w:hint="eastAsia"/>
          <w:sz w:val="32"/>
          <w:szCs w:val="32"/>
        </w:rPr>
        <w:t>情况派专业工程师参与机电样板的验收。</w:t>
      </w:r>
    </w:p>
    <w:p w14:paraId="1A3EB2DA" w14:textId="776EEF46" w:rsidR="00037D0F" w:rsidRPr="00E04E95" w:rsidRDefault="007118CF" w:rsidP="00497615">
      <w:pPr>
        <w:numPr>
          <w:ilvl w:val="1"/>
          <w:numId w:val="2"/>
        </w:numPr>
        <w:spacing w:line="560" w:lineRule="exact"/>
        <w:ind w:leftChars="135" w:left="283" w:right="74" w:firstLine="0"/>
        <w:outlineLvl w:val="1"/>
        <w:rPr>
          <w:rFonts w:ascii="仿宋" w:eastAsia="仿宋" w:hAnsi="仿宋" w:cs="Times New Roman"/>
          <w:kern w:val="0"/>
          <w:sz w:val="32"/>
          <w:szCs w:val="32"/>
        </w:rPr>
      </w:pPr>
      <w:r>
        <w:rPr>
          <w:rFonts w:ascii="仿宋" w:eastAsia="仿宋" w:hAnsi="仿宋" w:cs="宋体" w:hint="eastAsia"/>
          <w:b/>
          <w:kern w:val="0"/>
          <w:sz w:val="32"/>
          <w:szCs w:val="32"/>
        </w:rPr>
        <w:lastRenderedPageBreak/>
        <w:t xml:space="preserve"> </w:t>
      </w:r>
      <w:r w:rsidR="00037D0F" w:rsidRPr="00497615">
        <w:rPr>
          <w:rFonts w:ascii="仿宋" w:eastAsia="仿宋" w:hAnsi="仿宋" w:cs="宋体" w:hint="eastAsia"/>
          <w:b/>
          <w:kern w:val="0"/>
          <w:sz w:val="32"/>
          <w:szCs w:val="32"/>
        </w:rPr>
        <w:t>建筑空间效果样板</w:t>
      </w:r>
    </w:p>
    <w:p w14:paraId="72600812" w14:textId="4EF4527B" w:rsidR="00037D0F" w:rsidRPr="00E966B6" w:rsidRDefault="00037D0F" w:rsidP="00497615">
      <w:pPr>
        <w:pStyle w:val="ae"/>
        <w:numPr>
          <w:ilvl w:val="0"/>
          <w:numId w:val="24"/>
        </w:numPr>
        <w:spacing w:line="560" w:lineRule="exact"/>
        <w:ind w:left="284" w:right="74" w:firstLineChars="0" w:firstLine="6"/>
        <w:rPr>
          <w:rFonts w:ascii="仿宋" w:eastAsia="仿宋" w:hAnsi="仿宋"/>
          <w:sz w:val="32"/>
          <w:szCs w:val="32"/>
        </w:rPr>
      </w:pPr>
      <w:r w:rsidRPr="00E966B6">
        <w:rPr>
          <w:rFonts w:ascii="仿宋" w:eastAsia="仿宋" w:hAnsi="仿宋" w:hint="eastAsia"/>
          <w:sz w:val="32"/>
          <w:szCs w:val="32"/>
        </w:rPr>
        <w:t>建筑空间效果样板包括：精装样板房，建筑外立面，电梯前室，公共大堂，楼层过道</w:t>
      </w:r>
      <w:r w:rsidR="00E54048" w:rsidRPr="00E966B6">
        <w:rPr>
          <w:rFonts w:ascii="仿宋" w:eastAsia="仿宋" w:hAnsi="仿宋" w:hint="eastAsia"/>
          <w:sz w:val="32"/>
          <w:szCs w:val="32"/>
        </w:rPr>
        <w:t>，</w:t>
      </w:r>
      <w:r w:rsidR="00AA042C" w:rsidRPr="00E966B6">
        <w:rPr>
          <w:rFonts w:ascii="仿宋" w:eastAsia="仿宋" w:hAnsi="仿宋" w:hint="eastAsia"/>
          <w:sz w:val="32"/>
          <w:szCs w:val="32"/>
        </w:rPr>
        <w:t>局部</w:t>
      </w:r>
      <w:r w:rsidR="00E54048" w:rsidRPr="00E966B6">
        <w:rPr>
          <w:rFonts w:ascii="仿宋" w:eastAsia="仿宋" w:hAnsi="仿宋" w:hint="eastAsia"/>
          <w:sz w:val="32"/>
          <w:szCs w:val="32"/>
        </w:rPr>
        <w:t>园林景观</w:t>
      </w:r>
      <w:r w:rsidRPr="00E966B6">
        <w:rPr>
          <w:rFonts w:ascii="仿宋" w:eastAsia="仿宋" w:hAnsi="仿宋" w:hint="eastAsia"/>
          <w:sz w:val="32"/>
          <w:szCs w:val="32"/>
        </w:rPr>
        <w:t>等。</w:t>
      </w:r>
    </w:p>
    <w:p w14:paraId="69228130" w14:textId="24CC0487" w:rsidR="00037D0F" w:rsidRPr="00E966B6" w:rsidRDefault="00037D0F" w:rsidP="00497615">
      <w:pPr>
        <w:pStyle w:val="ae"/>
        <w:numPr>
          <w:ilvl w:val="0"/>
          <w:numId w:val="24"/>
        </w:numPr>
        <w:spacing w:line="560" w:lineRule="exact"/>
        <w:ind w:left="284" w:right="74" w:firstLineChars="0" w:firstLine="6"/>
        <w:rPr>
          <w:rFonts w:ascii="仿宋" w:eastAsia="仿宋" w:hAnsi="仿宋"/>
          <w:sz w:val="32"/>
          <w:szCs w:val="32"/>
        </w:rPr>
      </w:pPr>
      <w:r w:rsidRPr="00E966B6">
        <w:rPr>
          <w:rFonts w:ascii="仿宋" w:eastAsia="仿宋" w:hAnsi="仿宋" w:hint="eastAsia"/>
          <w:sz w:val="32"/>
          <w:szCs w:val="32"/>
        </w:rPr>
        <w:t>建筑空间效果样板</w:t>
      </w:r>
      <w:proofErr w:type="gramStart"/>
      <w:r w:rsidRPr="00E966B6">
        <w:rPr>
          <w:rFonts w:ascii="仿宋" w:eastAsia="仿宋" w:hAnsi="仿宋" w:hint="eastAsia"/>
          <w:sz w:val="32"/>
          <w:szCs w:val="32"/>
        </w:rPr>
        <w:t>前期由</w:t>
      </w:r>
      <w:proofErr w:type="gramEnd"/>
      <w:r w:rsidRPr="00E966B6">
        <w:rPr>
          <w:rFonts w:ascii="仿宋" w:eastAsia="仿宋" w:hAnsi="仿宋" w:hint="eastAsia"/>
          <w:sz w:val="32"/>
          <w:szCs w:val="32"/>
        </w:rPr>
        <w:t>营销提出目标定位，总部研发设计部进行效果设计审核，成本配合；样板房、电梯前室、公共大堂等建筑空间效果样板根据营销确定的楼栋及户型进行设置。建筑外墙立面样板根据公司需求，项目公司工程部综合考虑设计外观效果及样板位置对施工的影响等方面，共同确定建筑空间效果样板的位置选择。</w:t>
      </w:r>
    </w:p>
    <w:p w14:paraId="30DC3760" w14:textId="77777777" w:rsidR="00E019DF" w:rsidRPr="00E019DF" w:rsidRDefault="00037D0F" w:rsidP="00497615">
      <w:pPr>
        <w:pStyle w:val="ae"/>
        <w:numPr>
          <w:ilvl w:val="0"/>
          <w:numId w:val="24"/>
        </w:numPr>
        <w:spacing w:line="560" w:lineRule="exact"/>
        <w:ind w:left="284" w:right="74" w:firstLineChars="0" w:firstLine="6"/>
        <w:rPr>
          <w:rFonts w:ascii="仿宋" w:eastAsia="仿宋" w:hAnsi="仿宋"/>
          <w:sz w:val="32"/>
          <w:szCs w:val="32"/>
        </w:rPr>
      </w:pPr>
      <w:r w:rsidRPr="00E019DF">
        <w:rPr>
          <w:rFonts w:ascii="仿宋" w:eastAsia="仿宋" w:hAnsi="仿宋" w:hint="eastAsia"/>
          <w:sz w:val="32"/>
          <w:szCs w:val="32"/>
        </w:rPr>
        <w:t>建筑空间效果样板的验收由项目公司工程部通知总部研发设计部组织验收，必要时总部其它业务部门派人员参加，总部营销管理部和研发设计部对建筑空间样板效果进行验收和评估，项目公司工程部对施工质量、材料工艺等进行验收，验收结论报总部各相关部门备案。</w:t>
      </w:r>
      <w:bookmarkStart w:id="82" w:name="_Toc351465808"/>
      <w:bookmarkStart w:id="83" w:name="_Toc411598505"/>
      <w:bookmarkStart w:id="84" w:name="_Toc448741835"/>
      <w:bookmarkStart w:id="85" w:name="_Toc36044749"/>
      <w:bookmarkStart w:id="86" w:name="_Toc36045299"/>
      <w:bookmarkStart w:id="87" w:name="_Toc36044712"/>
      <w:bookmarkStart w:id="88" w:name="_Toc36045729"/>
      <w:bookmarkStart w:id="89" w:name="_Toc36045205"/>
      <w:bookmarkEnd w:id="71"/>
      <w:bookmarkEnd w:id="73"/>
      <w:bookmarkEnd w:id="74"/>
    </w:p>
    <w:p w14:paraId="40EA99C3" w14:textId="0B4534A5" w:rsidR="00FC6139" w:rsidRPr="00E019DF" w:rsidRDefault="00E966B6" w:rsidP="00E019DF">
      <w:pPr>
        <w:keepNext/>
        <w:widowControl/>
        <w:spacing w:before="240" w:after="60" w:line="760" w:lineRule="exact"/>
        <w:ind w:leftChars="135" w:left="283"/>
        <w:jc w:val="center"/>
        <w:outlineLvl w:val="0"/>
        <w:rPr>
          <w:rFonts w:ascii="黑体" w:eastAsia="黑体" w:hAnsi="黑体" w:cs="Times New Roman"/>
          <w:b/>
          <w:bCs/>
          <w:caps/>
          <w:smallCaps/>
          <w:kern w:val="28"/>
          <w:sz w:val="32"/>
          <w:szCs w:val="32"/>
          <w:lang w:val="zh-CN"/>
        </w:rPr>
      </w:pPr>
      <w:bookmarkStart w:id="90" w:name="_Toc42683172"/>
      <w:r w:rsidRPr="00E019DF">
        <w:rPr>
          <w:rFonts w:ascii="黑体" w:eastAsia="黑体" w:hAnsi="黑体" w:cs="Times New Roman" w:hint="eastAsia"/>
          <w:b/>
          <w:bCs/>
          <w:caps/>
          <w:smallCaps/>
          <w:kern w:val="28"/>
          <w:sz w:val="32"/>
          <w:szCs w:val="32"/>
          <w:lang w:val="zh-CN"/>
        </w:rPr>
        <w:t xml:space="preserve">第三章 </w:t>
      </w:r>
      <w:r w:rsidR="00801084" w:rsidRPr="00E019DF">
        <w:rPr>
          <w:rFonts w:ascii="黑体" w:eastAsia="黑体" w:hAnsi="黑体" w:cs="Times New Roman" w:hint="eastAsia"/>
          <w:b/>
          <w:bCs/>
          <w:caps/>
          <w:smallCaps/>
          <w:kern w:val="28"/>
          <w:sz w:val="32"/>
          <w:szCs w:val="32"/>
          <w:lang w:val="zh-CN"/>
        </w:rPr>
        <w:t>附</w:t>
      </w:r>
      <w:bookmarkEnd w:id="85"/>
      <w:bookmarkEnd w:id="86"/>
      <w:bookmarkEnd w:id="87"/>
      <w:bookmarkEnd w:id="88"/>
      <w:bookmarkEnd w:id="89"/>
      <w:r w:rsidR="00756D8F" w:rsidRPr="00E019DF">
        <w:rPr>
          <w:rFonts w:ascii="黑体" w:eastAsia="黑体" w:hAnsi="黑体" w:cs="Times New Roman" w:hint="eastAsia"/>
          <w:b/>
          <w:bCs/>
          <w:caps/>
          <w:smallCaps/>
          <w:kern w:val="28"/>
          <w:sz w:val="32"/>
          <w:szCs w:val="32"/>
          <w:lang w:val="zh-CN"/>
        </w:rPr>
        <w:t>则</w:t>
      </w:r>
      <w:bookmarkEnd w:id="90"/>
    </w:p>
    <w:p w14:paraId="1010DC41" w14:textId="75DE35A8" w:rsidR="00756D8F" w:rsidRPr="00E966B6" w:rsidRDefault="007118CF" w:rsidP="00E04E95">
      <w:pPr>
        <w:numPr>
          <w:ilvl w:val="1"/>
          <w:numId w:val="2"/>
        </w:numPr>
        <w:spacing w:line="560" w:lineRule="exact"/>
        <w:ind w:leftChars="135" w:left="283" w:rightChars="35" w:right="73" w:firstLine="0"/>
        <w:outlineLvl w:val="1"/>
        <w:rPr>
          <w:rFonts w:ascii="仿宋" w:eastAsia="仿宋" w:hAnsi="仿宋" w:cs="宋体"/>
          <w:kern w:val="0"/>
          <w:sz w:val="32"/>
          <w:szCs w:val="32"/>
        </w:rPr>
      </w:pPr>
      <w:bookmarkStart w:id="91" w:name="_Toc42683173"/>
      <w:r>
        <w:rPr>
          <w:rFonts w:ascii="仿宋" w:eastAsia="仿宋" w:hAnsi="仿宋" w:cs="宋体" w:hint="eastAsia"/>
          <w:kern w:val="0"/>
          <w:sz w:val="32"/>
          <w:szCs w:val="32"/>
        </w:rPr>
        <w:t xml:space="preserve"> </w:t>
      </w:r>
      <w:r w:rsidR="00756D8F" w:rsidRPr="00E966B6">
        <w:rPr>
          <w:rFonts w:ascii="仿宋" w:eastAsia="仿宋" w:hAnsi="仿宋" w:cs="宋体" w:hint="eastAsia"/>
          <w:kern w:val="0"/>
          <w:sz w:val="32"/>
          <w:szCs w:val="32"/>
        </w:rPr>
        <w:t>“工程样板”需在施工单位进场后马上开始组织实施，在施工单位全面开工前完成“工程样板”验收。</w:t>
      </w:r>
      <w:bookmarkEnd w:id="91"/>
    </w:p>
    <w:p w14:paraId="71DE7298" w14:textId="68BD5727" w:rsidR="00756D8F" w:rsidRPr="00E966B6" w:rsidRDefault="007118CF" w:rsidP="00E04E95">
      <w:pPr>
        <w:numPr>
          <w:ilvl w:val="1"/>
          <w:numId w:val="2"/>
        </w:numPr>
        <w:spacing w:line="560" w:lineRule="exact"/>
        <w:ind w:leftChars="135" w:left="283" w:rightChars="35" w:right="73" w:firstLine="0"/>
        <w:outlineLvl w:val="1"/>
        <w:rPr>
          <w:rFonts w:ascii="仿宋" w:eastAsia="仿宋" w:hAnsi="仿宋" w:cs="宋体"/>
          <w:kern w:val="0"/>
          <w:sz w:val="32"/>
          <w:szCs w:val="32"/>
        </w:rPr>
      </w:pPr>
      <w:bookmarkStart w:id="92" w:name="_Toc42683174"/>
      <w:r>
        <w:rPr>
          <w:rFonts w:ascii="仿宋" w:eastAsia="仿宋" w:hAnsi="仿宋" w:cs="宋体"/>
          <w:kern w:val="0"/>
          <w:sz w:val="32"/>
          <w:szCs w:val="32"/>
        </w:rPr>
        <w:t xml:space="preserve"> </w:t>
      </w:r>
      <w:r w:rsidR="00756D8F" w:rsidRPr="00E966B6">
        <w:rPr>
          <w:rFonts w:ascii="仿宋" w:eastAsia="仿宋" w:hAnsi="仿宋" w:cs="宋体" w:hint="eastAsia"/>
          <w:kern w:val="0"/>
          <w:sz w:val="32"/>
          <w:szCs w:val="32"/>
        </w:rPr>
        <w:t>“工程样板”在整个施工过程中都需保留，只有当全部工程或工序竣工验收后方能取消，“工程样板”</w:t>
      </w:r>
      <w:proofErr w:type="gramStart"/>
      <w:r w:rsidR="00756D8F" w:rsidRPr="00E966B6">
        <w:rPr>
          <w:rFonts w:ascii="仿宋" w:eastAsia="仿宋" w:hAnsi="仿宋" w:cs="宋体" w:hint="eastAsia"/>
          <w:kern w:val="0"/>
          <w:sz w:val="32"/>
          <w:szCs w:val="32"/>
        </w:rPr>
        <w:t>宜设置</w:t>
      </w:r>
      <w:proofErr w:type="gramEnd"/>
      <w:r w:rsidR="00756D8F" w:rsidRPr="00E966B6">
        <w:rPr>
          <w:rFonts w:ascii="仿宋" w:eastAsia="仿宋" w:hAnsi="仿宋" w:cs="宋体" w:hint="eastAsia"/>
          <w:kern w:val="0"/>
          <w:sz w:val="32"/>
          <w:szCs w:val="32"/>
        </w:rPr>
        <w:t>在不影响整体施工的位置上。如由于首期现场施工场地条件限制需设置在后期施工场地中的，在施工进度需要拆除的应在其它地方重新设置验收后方能拆除。</w:t>
      </w:r>
      <w:bookmarkEnd w:id="92"/>
    </w:p>
    <w:p w14:paraId="7DDF1369" w14:textId="42C56D60" w:rsidR="00756D8F" w:rsidRPr="00E966B6" w:rsidRDefault="007118CF" w:rsidP="00E04E95">
      <w:pPr>
        <w:numPr>
          <w:ilvl w:val="1"/>
          <w:numId w:val="2"/>
        </w:numPr>
        <w:spacing w:line="560" w:lineRule="exact"/>
        <w:ind w:leftChars="135" w:left="283" w:rightChars="35" w:right="73" w:firstLine="0"/>
        <w:outlineLvl w:val="1"/>
        <w:rPr>
          <w:rFonts w:ascii="仿宋" w:eastAsia="仿宋" w:hAnsi="仿宋" w:cs="宋体"/>
          <w:kern w:val="0"/>
          <w:sz w:val="32"/>
          <w:szCs w:val="32"/>
        </w:rPr>
      </w:pPr>
      <w:bookmarkStart w:id="93" w:name="_Toc42683175"/>
      <w:r>
        <w:rPr>
          <w:rFonts w:ascii="仿宋" w:eastAsia="仿宋" w:hAnsi="仿宋" w:cs="宋体" w:hint="eastAsia"/>
          <w:kern w:val="0"/>
          <w:sz w:val="32"/>
          <w:szCs w:val="32"/>
        </w:rPr>
        <w:t xml:space="preserve"> </w:t>
      </w:r>
      <w:r w:rsidR="00756D8F" w:rsidRPr="00E966B6">
        <w:rPr>
          <w:rFonts w:ascii="仿宋" w:eastAsia="仿宋" w:hAnsi="仿宋" w:cs="宋体" w:hint="eastAsia"/>
          <w:kern w:val="0"/>
          <w:sz w:val="32"/>
          <w:szCs w:val="32"/>
        </w:rPr>
        <w:t>“工程样板”场地及所有施工工艺样版、材料样版、工法样板牌等应保持完成、整洁，如有破损应马上进</w:t>
      </w:r>
      <w:r w:rsidR="00756D8F" w:rsidRPr="00E966B6">
        <w:rPr>
          <w:rFonts w:ascii="仿宋" w:eastAsia="仿宋" w:hAnsi="仿宋" w:cs="宋体" w:hint="eastAsia"/>
          <w:kern w:val="0"/>
          <w:sz w:val="32"/>
          <w:szCs w:val="32"/>
        </w:rPr>
        <w:lastRenderedPageBreak/>
        <w:t>行修补或更换。</w:t>
      </w:r>
      <w:bookmarkEnd w:id="93"/>
    </w:p>
    <w:p w14:paraId="71F891D0" w14:textId="2B01DF88" w:rsidR="00756D8F" w:rsidRPr="00E966B6" w:rsidRDefault="007118CF" w:rsidP="00E04E95">
      <w:pPr>
        <w:numPr>
          <w:ilvl w:val="1"/>
          <w:numId w:val="2"/>
        </w:numPr>
        <w:spacing w:line="560" w:lineRule="exact"/>
        <w:ind w:leftChars="135" w:left="283" w:rightChars="35" w:right="73" w:firstLine="0"/>
        <w:outlineLvl w:val="1"/>
        <w:rPr>
          <w:rFonts w:ascii="仿宋" w:eastAsia="仿宋" w:hAnsi="仿宋" w:cs="宋体"/>
          <w:kern w:val="0"/>
          <w:sz w:val="32"/>
          <w:szCs w:val="32"/>
        </w:rPr>
      </w:pPr>
      <w:bookmarkStart w:id="94" w:name="_Toc42683176"/>
      <w:r>
        <w:rPr>
          <w:rFonts w:ascii="仿宋" w:eastAsia="仿宋" w:hAnsi="仿宋" w:cs="宋体"/>
          <w:kern w:val="0"/>
          <w:sz w:val="32"/>
          <w:szCs w:val="32"/>
        </w:rPr>
        <w:t xml:space="preserve"> </w:t>
      </w:r>
      <w:r w:rsidR="00756D8F" w:rsidRPr="00E966B6">
        <w:rPr>
          <w:rFonts w:ascii="仿宋" w:eastAsia="仿宋" w:hAnsi="仿宋" w:cs="宋体" w:hint="eastAsia"/>
          <w:kern w:val="0"/>
          <w:sz w:val="32"/>
          <w:szCs w:val="32"/>
        </w:rPr>
        <w:t>要求施工单位在正式施工前组织所有的施工班组在在“样版展示区”内进行施工工艺、施工质量要求培训及交底。所有施工班组完成培训、交底后才能开展施工工作。</w:t>
      </w:r>
      <w:bookmarkEnd w:id="94"/>
    </w:p>
    <w:p w14:paraId="67FEBD57" w14:textId="01E92E37" w:rsidR="00756D8F" w:rsidRPr="00E966B6" w:rsidRDefault="007118CF" w:rsidP="00E04E95">
      <w:pPr>
        <w:numPr>
          <w:ilvl w:val="1"/>
          <w:numId w:val="2"/>
        </w:numPr>
        <w:spacing w:line="560" w:lineRule="exact"/>
        <w:ind w:leftChars="135" w:left="283" w:rightChars="35" w:right="73" w:firstLine="0"/>
        <w:outlineLvl w:val="1"/>
        <w:rPr>
          <w:rFonts w:ascii="仿宋" w:eastAsia="仿宋" w:hAnsi="仿宋" w:cs="宋体"/>
          <w:kern w:val="0"/>
          <w:sz w:val="32"/>
          <w:szCs w:val="32"/>
        </w:rPr>
      </w:pPr>
      <w:bookmarkStart w:id="95" w:name="_Toc42683177"/>
      <w:r>
        <w:rPr>
          <w:rFonts w:ascii="仿宋" w:eastAsia="仿宋" w:hAnsi="仿宋" w:cs="宋体" w:hint="eastAsia"/>
          <w:kern w:val="0"/>
          <w:sz w:val="32"/>
          <w:szCs w:val="32"/>
        </w:rPr>
        <w:t xml:space="preserve"> </w:t>
      </w:r>
      <w:r w:rsidR="00756D8F" w:rsidRPr="00E966B6">
        <w:rPr>
          <w:rFonts w:ascii="仿宋" w:eastAsia="仿宋" w:hAnsi="仿宋" w:cs="宋体" w:hint="eastAsia"/>
          <w:kern w:val="0"/>
          <w:sz w:val="32"/>
          <w:szCs w:val="32"/>
        </w:rPr>
        <w:t>应落实监理单位履行监督工作，督促施工单位按照“工程样板”中的施工工艺、质量标准进行施工，如巡查和验收过程中发现现场施工质量没有达到“工程样板”的质量标准，应按合同条款对施工单位进行处罚。</w:t>
      </w:r>
      <w:bookmarkEnd w:id="95"/>
      <w:r w:rsidR="00756D8F" w:rsidRPr="00E966B6">
        <w:rPr>
          <w:rFonts w:ascii="仿宋" w:eastAsia="仿宋" w:hAnsi="仿宋" w:cs="宋体" w:hint="eastAsia"/>
          <w:kern w:val="0"/>
          <w:sz w:val="32"/>
          <w:szCs w:val="32"/>
        </w:rPr>
        <w:t xml:space="preserve"> </w:t>
      </w:r>
    </w:p>
    <w:p w14:paraId="32B29849" w14:textId="699EA43B" w:rsidR="00756D8F" w:rsidRPr="00E966B6" w:rsidRDefault="007118CF" w:rsidP="00E04E95">
      <w:pPr>
        <w:numPr>
          <w:ilvl w:val="1"/>
          <w:numId w:val="2"/>
        </w:numPr>
        <w:spacing w:line="560" w:lineRule="exact"/>
        <w:ind w:leftChars="135" w:left="283" w:rightChars="35" w:right="73" w:firstLine="0"/>
        <w:outlineLvl w:val="1"/>
        <w:rPr>
          <w:rFonts w:ascii="仿宋" w:eastAsia="仿宋" w:hAnsi="仿宋" w:cs="宋体"/>
          <w:kern w:val="0"/>
          <w:sz w:val="32"/>
          <w:szCs w:val="32"/>
        </w:rPr>
      </w:pPr>
      <w:bookmarkStart w:id="96" w:name="_Toc42683178"/>
      <w:r>
        <w:rPr>
          <w:rFonts w:ascii="仿宋" w:eastAsia="仿宋" w:hAnsi="仿宋" w:cs="宋体"/>
          <w:kern w:val="0"/>
          <w:sz w:val="32"/>
          <w:szCs w:val="32"/>
        </w:rPr>
        <w:t xml:space="preserve"> </w:t>
      </w:r>
      <w:r w:rsidR="00756D8F" w:rsidRPr="00E966B6">
        <w:rPr>
          <w:rFonts w:ascii="仿宋" w:eastAsia="仿宋" w:hAnsi="仿宋" w:cs="宋体" w:hint="eastAsia"/>
          <w:kern w:val="0"/>
          <w:sz w:val="32"/>
          <w:szCs w:val="32"/>
        </w:rPr>
        <w:t>总部工程管理部将在巡检中，对材料样板、工艺样板、建筑空间效果样板等进行检查，对于未按本办法进行样板管理的，将进行通报批评，并限令整改。</w:t>
      </w:r>
      <w:bookmarkEnd w:id="96"/>
    </w:p>
    <w:p w14:paraId="4F4EA20B" w14:textId="060F6ABE" w:rsidR="00FC6139" w:rsidRPr="00E966B6" w:rsidRDefault="007118CF" w:rsidP="00E04E95">
      <w:pPr>
        <w:numPr>
          <w:ilvl w:val="1"/>
          <w:numId w:val="2"/>
        </w:numPr>
        <w:spacing w:line="560" w:lineRule="exact"/>
        <w:ind w:leftChars="135" w:left="283" w:rightChars="35" w:right="73" w:firstLine="0"/>
        <w:outlineLvl w:val="1"/>
        <w:rPr>
          <w:rFonts w:ascii="仿宋" w:eastAsia="仿宋" w:hAnsi="仿宋" w:cs="宋体"/>
          <w:kern w:val="0"/>
          <w:sz w:val="32"/>
          <w:szCs w:val="32"/>
        </w:rPr>
      </w:pPr>
      <w:bookmarkStart w:id="97" w:name="_Toc42683179"/>
      <w:r>
        <w:rPr>
          <w:rFonts w:ascii="仿宋" w:eastAsia="仿宋" w:hAnsi="仿宋" w:cs="宋体"/>
          <w:kern w:val="0"/>
          <w:sz w:val="32"/>
          <w:szCs w:val="32"/>
        </w:rPr>
        <w:t xml:space="preserve"> </w:t>
      </w:r>
      <w:r w:rsidR="00756D8F" w:rsidRPr="00E966B6">
        <w:rPr>
          <w:rFonts w:ascii="仿宋" w:eastAsia="仿宋" w:hAnsi="仿宋" w:cs="宋体" w:hint="eastAsia"/>
          <w:kern w:val="0"/>
          <w:sz w:val="32"/>
          <w:szCs w:val="32"/>
        </w:rPr>
        <w:t>对于本办法未尽事项，按原有《工程管理制度》等的有关规定实施，本办法自公布之日起实施。</w:t>
      </w:r>
      <w:bookmarkEnd w:id="97"/>
    </w:p>
    <w:bookmarkEnd w:id="82"/>
    <w:bookmarkEnd w:id="83"/>
    <w:bookmarkEnd w:id="84"/>
    <w:p w14:paraId="38C4CE6D" w14:textId="77777777" w:rsidR="00E966B6" w:rsidRDefault="00E966B6" w:rsidP="00E04E95">
      <w:pPr>
        <w:spacing w:line="560" w:lineRule="exact"/>
        <w:ind w:leftChars="135" w:left="283" w:right="74"/>
        <w:rPr>
          <w:rFonts w:ascii="仿宋" w:eastAsia="仿宋" w:hAnsi="仿宋"/>
          <w:b/>
          <w:bCs/>
          <w:caps/>
          <w:smallCaps/>
          <w:kern w:val="28"/>
          <w:sz w:val="32"/>
          <w:szCs w:val="32"/>
          <w:lang w:val="zh-CN"/>
        </w:rPr>
      </w:pPr>
    </w:p>
    <w:p w14:paraId="37F105B3" w14:textId="77777777" w:rsidR="00E966B6" w:rsidRDefault="00E966B6" w:rsidP="00E04E95">
      <w:pPr>
        <w:spacing w:line="560" w:lineRule="exact"/>
        <w:ind w:leftChars="135" w:left="283" w:right="74"/>
        <w:rPr>
          <w:rFonts w:ascii="仿宋" w:eastAsia="仿宋" w:hAnsi="仿宋"/>
          <w:b/>
          <w:bCs/>
          <w:caps/>
          <w:smallCaps/>
          <w:kern w:val="28"/>
          <w:sz w:val="32"/>
          <w:szCs w:val="32"/>
          <w:lang w:val="zh-CN"/>
        </w:rPr>
      </w:pPr>
      <w:r>
        <w:rPr>
          <w:rFonts w:ascii="仿宋" w:eastAsia="仿宋" w:hAnsi="仿宋"/>
          <w:b/>
          <w:bCs/>
          <w:caps/>
          <w:smallCaps/>
          <w:kern w:val="28"/>
          <w:sz w:val="32"/>
          <w:szCs w:val="32"/>
          <w:lang w:val="zh-CN"/>
        </w:rPr>
        <w:t>附件</w:t>
      </w:r>
      <w:r>
        <w:rPr>
          <w:rFonts w:ascii="仿宋" w:eastAsia="仿宋" w:hAnsi="仿宋" w:hint="eastAsia"/>
          <w:b/>
          <w:bCs/>
          <w:caps/>
          <w:smallCaps/>
          <w:kern w:val="28"/>
          <w:sz w:val="32"/>
          <w:szCs w:val="32"/>
          <w:lang w:val="zh-CN"/>
        </w:rPr>
        <w:t>：</w:t>
      </w:r>
    </w:p>
    <w:p w14:paraId="5298315B" w14:textId="7F4C0D4C" w:rsidR="00CF3664" w:rsidRPr="00E966B6" w:rsidRDefault="00680170" w:rsidP="00E04E95">
      <w:pPr>
        <w:spacing w:line="560" w:lineRule="exact"/>
        <w:ind w:leftChars="135" w:left="283" w:right="74"/>
        <w:rPr>
          <w:rFonts w:ascii="仿宋" w:eastAsia="仿宋" w:hAnsi="仿宋" w:cs="Times New Roman"/>
          <w:sz w:val="32"/>
          <w:szCs w:val="32"/>
        </w:rPr>
      </w:pPr>
      <w:r w:rsidRPr="00E966B6">
        <w:rPr>
          <w:rFonts w:ascii="仿宋" w:eastAsia="仿宋" w:hAnsi="仿宋" w:cs="Times New Roman" w:hint="eastAsia"/>
          <w:sz w:val="32"/>
          <w:szCs w:val="32"/>
        </w:rPr>
        <w:t>附件</w:t>
      </w:r>
      <w:r w:rsidR="00E966B6">
        <w:rPr>
          <w:rFonts w:ascii="仿宋" w:eastAsia="仿宋" w:hAnsi="仿宋" w:cs="Times New Roman" w:hint="eastAsia"/>
          <w:sz w:val="32"/>
          <w:szCs w:val="32"/>
        </w:rPr>
        <w:t>1、</w:t>
      </w:r>
      <w:r w:rsidR="00756D8F" w:rsidRPr="00E966B6">
        <w:rPr>
          <w:rFonts w:ascii="仿宋" w:eastAsia="仿宋" w:hAnsi="仿宋" w:cs="Times New Roman" w:hint="eastAsia"/>
          <w:sz w:val="32"/>
          <w:szCs w:val="32"/>
        </w:rPr>
        <w:t>《工程材料样板登记表》</w:t>
      </w:r>
      <w:r w:rsidR="00CF3664" w:rsidRPr="00E966B6">
        <w:rPr>
          <w:rFonts w:ascii="仿宋" w:eastAsia="仿宋" w:hAnsi="仿宋" w:cs="Times New Roman" w:hint="eastAsia"/>
          <w:sz w:val="32"/>
          <w:szCs w:val="32"/>
        </w:rPr>
        <w:t>（参考格式）</w:t>
      </w:r>
    </w:p>
    <w:p w14:paraId="3B5AD8E6" w14:textId="302A0019" w:rsidR="0012099A" w:rsidRPr="00E966B6" w:rsidRDefault="0012099A" w:rsidP="00E04E95">
      <w:pPr>
        <w:spacing w:line="560" w:lineRule="exact"/>
        <w:ind w:leftChars="135" w:left="283" w:right="74"/>
        <w:rPr>
          <w:rFonts w:ascii="仿宋" w:eastAsia="仿宋" w:hAnsi="仿宋" w:cs="Times New Roman"/>
          <w:sz w:val="32"/>
          <w:szCs w:val="32"/>
        </w:rPr>
      </w:pPr>
      <w:r w:rsidRPr="00E966B6">
        <w:rPr>
          <w:rFonts w:ascii="仿宋" w:eastAsia="仿宋" w:hAnsi="仿宋" w:cs="Times New Roman" w:hint="eastAsia"/>
          <w:sz w:val="32"/>
          <w:szCs w:val="32"/>
        </w:rPr>
        <w:t>附件</w:t>
      </w:r>
      <w:r w:rsidR="00E966B6">
        <w:rPr>
          <w:rFonts w:ascii="仿宋" w:eastAsia="仿宋" w:hAnsi="仿宋" w:cs="Times New Roman" w:hint="eastAsia"/>
          <w:sz w:val="32"/>
          <w:szCs w:val="32"/>
        </w:rPr>
        <w:t>2、</w:t>
      </w:r>
      <w:r w:rsidR="00756D8F" w:rsidRPr="00E966B6">
        <w:rPr>
          <w:rFonts w:ascii="仿宋" w:eastAsia="仿宋" w:hAnsi="仿宋" w:hint="eastAsia"/>
          <w:sz w:val="32"/>
          <w:szCs w:val="32"/>
        </w:rPr>
        <w:t>《工艺样板/工序施工样板验收记录表》</w:t>
      </w:r>
      <w:r w:rsidRPr="00E966B6">
        <w:rPr>
          <w:rFonts w:ascii="仿宋" w:eastAsia="仿宋" w:hAnsi="仿宋" w:cs="Times New Roman" w:hint="eastAsia"/>
          <w:sz w:val="32"/>
          <w:szCs w:val="32"/>
        </w:rPr>
        <w:t>（参考格式）</w:t>
      </w:r>
    </w:p>
    <w:p w14:paraId="1B62A455" w14:textId="4ACD9AA0" w:rsidR="00CF3664" w:rsidRPr="00E966B6" w:rsidRDefault="0012099A" w:rsidP="00E04E95">
      <w:pPr>
        <w:spacing w:line="560" w:lineRule="exact"/>
        <w:ind w:leftChars="135" w:left="283" w:right="74"/>
        <w:rPr>
          <w:rFonts w:ascii="仿宋" w:eastAsia="仿宋" w:hAnsi="仿宋" w:cs="Times New Roman"/>
          <w:sz w:val="32"/>
          <w:szCs w:val="32"/>
        </w:rPr>
      </w:pPr>
      <w:r w:rsidRPr="00E966B6">
        <w:rPr>
          <w:rFonts w:ascii="仿宋" w:eastAsia="仿宋" w:hAnsi="仿宋" w:cs="Times New Roman" w:hint="eastAsia"/>
          <w:sz w:val="32"/>
          <w:szCs w:val="32"/>
        </w:rPr>
        <w:t>附件</w:t>
      </w:r>
      <w:r w:rsidR="00E966B6">
        <w:rPr>
          <w:rFonts w:ascii="仿宋" w:eastAsia="仿宋" w:hAnsi="仿宋" w:cs="Times New Roman" w:hint="eastAsia"/>
          <w:sz w:val="32"/>
          <w:szCs w:val="32"/>
        </w:rPr>
        <w:t>3、</w:t>
      </w:r>
      <w:r w:rsidR="00756D8F" w:rsidRPr="00E966B6">
        <w:rPr>
          <w:rFonts w:ascii="仿宋" w:eastAsia="仿宋" w:hAnsi="仿宋" w:hint="eastAsia"/>
          <w:sz w:val="32"/>
          <w:szCs w:val="32"/>
        </w:rPr>
        <w:t>《机电样板验收表》</w:t>
      </w:r>
      <w:r w:rsidR="00CF3664" w:rsidRPr="00E966B6">
        <w:rPr>
          <w:rFonts w:ascii="仿宋" w:eastAsia="仿宋" w:hAnsi="仿宋" w:cs="Times New Roman" w:hint="eastAsia"/>
          <w:sz w:val="32"/>
          <w:szCs w:val="32"/>
        </w:rPr>
        <w:t>（参考格式）</w:t>
      </w:r>
    </w:p>
    <w:p w14:paraId="6ADF3A0A" w14:textId="5E5C3642" w:rsidR="00CF3664" w:rsidRPr="00E966B6" w:rsidRDefault="0012099A" w:rsidP="00E019DF">
      <w:pPr>
        <w:spacing w:line="560" w:lineRule="exact"/>
        <w:ind w:leftChars="135" w:left="283" w:right="74"/>
        <w:rPr>
          <w:rFonts w:ascii="仿宋" w:eastAsia="仿宋" w:hAnsi="仿宋" w:cs="Times New Roman"/>
          <w:sz w:val="32"/>
          <w:szCs w:val="32"/>
        </w:rPr>
      </w:pPr>
      <w:r w:rsidRPr="00E966B6">
        <w:rPr>
          <w:rFonts w:ascii="仿宋" w:eastAsia="仿宋" w:hAnsi="仿宋" w:cs="Times New Roman" w:hint="eastAsia"/>
          <w:sz w:val="32"/>
          <w:szCs w:val="32"/>
        </w:rPr>
        <w:t>附件</w:t>
      </w:r>
      <w:r w:rsidR="00E966B6">
        <w:rPr>
          <w:rFonts w:ascii="仿宋" w:eastAsia="仿宋" w:hAnsi="仿宋" w:cs="Times New Roman" w:hint="eastAsia"/>
          <w:sz w:val="32"/>
          <w:szCs w:val="32"/>
        </w:rPr>
        <w:t>4、</w:t>
      </w:r>
      <w:r w:rsidR="00756D8F" w:rsidRPr="00E966B6">
        <w:rPr>
          <w:rFonts w:ascii="仿宋" w:eastAsia="仿宋" w:hAnsi="仿宋" w:hint="eastAsia"/>
          <w:sz w:val="32"/>
          <w:szCs w:val="32"/>
        </w:rPr>
        <w:t>《材料样板确认单》</w:t>
      </w:r>
      <w:r w:rsidR="00CF3664" w:rsidRPr="00E966B6">
        <w:rPr>
          <w:rFonts w:ascii="仿宋" w:eastAsia="仿宋" w:hAnsi="仿宋" w:cs="Times New Roman" w:hint="eastAsia"/>
          <w:sz w:val="32"/>
          <w:szCs w:val="32"/>
        </w:rPr>
        <w:t>（参考格式）</w:t>
      </w:r>
    </w:p>
    <w:sectPr w:rsidR="00CF3664" w:rsidRPr="00E966B6" w:rsidSect="00E019DF">
      <w:pgSz w:w="11906" w:h="16838"/>
      <w:pgMar w:top="1440" w:right="1800" w:bottom="1440" w:left="1843"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F87BD" w14:textId="77777777" w:rsidR="005B516F" w:rsidRDefault="005B516F">
      <w:r>
        <w:separator/>
      </w:r>
    </w:p>
  </w:endnote>
  <w:endnote w:type="continuationSeparator" w:id="0">
    <w:p w14:paraId="631BF1BF" w14:textId="77777777" w:rsidR="005B516F" w:rsidRDefault="005B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781987"/>
      <w:docPartObj>
        <w:docPartGallery w:val="Page Numbers (Bottom of Page)"/>
        <w:docPartUnique/>
      </w:docPartObj>
    </w:sdtPr>
    <w:sdtContent>
      <w:p w14:paraId="6CB59997" w14:textId="73A8276B" w:rsidR="00E019DF" w:rsidRDefault="00E019DF" w:rsidP="00E019DF">
        <w:pPr>
          <w:pStyle w:val="a7"/>
          <w:jc w:val="center"/>
          <w:rPr>
            <w:rFonts w:hint="eastAsia"/>
          </w:rPr>
        </w:pPr>
        <w:r>
          <w:fldChar w:fldCharType="begin"/>
        </w:r>
        <w:r>
          <w:instrText>PAGE   \* MERGEFORMAT</w:instrText>
        </w:r>
        <w:r>
          <w:fldChar w:fldCharType="separate"/>
        </w:r>
        <w:r w:rsidR="00B531C2" w:rsidRPr="00B531C2">
          <w:rPr>
            <w:noProof/>
            <w:lang w:val="zh-CN"/>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80BD4" w14:textId="77777777" w:rsidR="005B516F" w:rsidRDefault="005B516F">
      <w:r>
        <w:separator/>
      </w:r>
    </w:p>
  </w:footnote>
  <w:footnote w:type="continuationSeparator" w:id="0">
    <w:p w14:paraId="5321C423" w14:textId="77777777" w:rsidR="005B516F" w:rsidRDefault="005B5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85610" w14:textId="123A71F1" w:rsidR="00B531C2" w:rsidRDefault="00B531C2" w:rsidP="00B531C2">
    <w:pPr>
      <w:pStyle w:val="a8"/>
      <w:jc w:val="left"/>
      <w:rPr>
        <w:rFonts w:hint="eastAsia"/>
      </w:rPr>
    </w:pPr>
    <w:r>
      <w:rPr>
        <w:noProof/>
      </w:rPr>
      <w:drawing>
        <wp:inline distT="0" distB="0" distL="0" distR="0" wp14:anchorId="7A596FFA" wp14:editId="5429CAEC">
          <wp:extent cx="1073150" cy="272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36999" cy="288580"/>
                  </a:xfrm>
                  <a:prstGeom prst="rect">
                    <a:avLst/>
                  </a:prstGeom>
                </pic:spPr>
              </pic:pic>
            </a:graphicData>
          </a:graphic>
        </wp:inline>
      </w:drawing>
    </w:r>
    <w:r>
      <w:rPr>
        <w:rFonts w:hint="eastAsia"/>
      </w:rPr>
      <w:t xml:space="preserve"> </w:t>
    </w:r>
    <w:r>
      <w:t xml:space="preserve">                                                     </w:t>
    </w:r>
    <w:r>
      <w:rPr>
        <w:rFonts w:ascii="仿宋" w:eastAsia="仿宋" w:hAnsi="仿宋" w:hint="eastAsia"/>
        <w:sz w:val="21"/>
        <w:szCs w:val="21"/>
      </w:rPr>
      <w:t>工程样板管理办法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EEA3AB"/>
    <w:multiLevelType w:val="singleLevel"/>
    <w:tmpl w:val="FBEEA3AB"/>
    <w:lvl w:ilvl="0">
      <w:start w:val="1"/>
      <w:numFmt w:val="decimal"/>
      <w:lvlText w:val="%1."/>
      <w:lvlJc w:val="left"/>
      <w:pPr>
        <w:tabs>
          <w:tab w:val="left" w:pos="312"/>
        </w:tabs>
      </w:pPr>
    </w:lvl>
  </w:abstractNum>
  <w:abstractNum w:abstractNumId="1" w15:restartNumberingAfterBreak="0">
    <w:nsid w:val="097F6EED"/>
    <w:multiLevelType w:val="hybridMultilevel"/>
    <w:tmpl w:val="A4A0392C"/>
    <w:lvl w:ilvl="0" w:tplc="39A02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E2F0E"/>
    <w:multiLevelType w:val="hybridMultilevel"/>
    <w:tmpl w:val="7D00FFB0"/>
    <w:lvl w:ilvl="0" w:tplc="60EA5D52">
      <w:start w:val="6"/>
      <w:numFmt w:val="japaneseCounting"/>
      <w:lvlText w:val="%1、"/>
      <w:lvlJc w:val="left"/>
      <w:pPr>
        <w:ind w:left="630" w:hanging="6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DA4D8B"/>
    <w:multiLevelType w:val="hybridMultilevel"/>
    <w:tmpl w:val="8640C5B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9F83949"/>
    <w:multiLevelType w:val="multilevel"/>
    <w:tmpl w:val="29F83949"/>
    <w:lvl w:ilvl="0">
      <w:start w:val="4"/>
      <w:numFmt w:val="decimal"/>
      <w:lvlText w:val="%1."/>
      <w:lvlJc w:val="left"/>
      <w:pPr>
        <w:ind w:left="709" w:hanging="425"/>
      </w:pPr>
      <w:rPr>
        <w:rFonts w:hint="eastAsia"/>
        <w:sz w:val="28"/>
        <w:szCs w:val="28"/>
      </w:rPr>
    </w:lvl>
    <w:lvl w:ilvl="1">
      <w:start w:val="1"/>
      <w:numFmt w:val="decimal"/>
      <w:lvlText w:val="%2)"/>
      <w:lvlJc w:val="left"/>
      <w:pPr>
        <w:ind w:left="567" w:hanging="567"/>
      </w:pPr>
      <w:rPr>
        <w:rFonts w:hint="eastAsia"/>
        <w:lang w:val="zh-CN"/>
      </w:rPr>
    </w:lvl>
    <w:lvl w:ilvl="2">
      <w:start w:val="1"/>
      <w:numFmt w:val="decimal"/>
      <w:lvlText w:val="%1.%2.%3."/>
      <w:lvlJc w:val="left"/>
      <w:pPr>
        <w:ind w:left="709" w:hanging="709"/>
      </w:pPr>
      <w:rPr>
        <w:rFonts w:ascii="宋体" w:eastAsia="宋体" w:hAnsi="宋体" w:hint="eastAsia"/>
        <w:b w:val="0"/>
        <w:sz w:val="21"/>
        <w:szCs w:val="21"/>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2BCE2DA8"/>
    <w:multiLevelType w:val="hybridMultilevel"/>
    <w:tmpl w:val="09848FA8"/>
    <w:lvl w:ilvl="0" w:tplc="B930F2E0">
      <w:start w:val="1"/>
      <w:numFmt w:val="chineseCountingThousand"/>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2D10E7"/>
    <w:multiLevelType w:val="hybridMultilevel"/>
    <w:tmpl w:val="F1806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ED45C5"/>
    <w:multiLevelType w:val="hybridMultilevel"/>
    <w:tmpl w:val="545A920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C76145"/>
    <w:multiLevelType w:val="hybridMultilevel"/>
    <w:tmpl w:val="D26AAE1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633B7F"/>
    <w:multiLevelType w:val="hybridMultilevel"/>
    <w:tmpl w:val="6DC472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7D3017"/>
    <w:multiLevelType w:val="hybridMultilevel"/>
    <w:tmpl w:val="F1806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E25DD6"/>
    <w:multiLevelType w:val="hybridMultilevel"/>
    <w:tmpl w:val="545A920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35B42"/>
    <w:multiLevelType w:val="hybridMultilevel"/>
    <w:tmpl w:val="8640C5B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56315F25"/>
    <w:multiLevelType w:val="hybridMultilevel"/>
    <w:tmpl w:val="8640C5B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58A465C5"/>
    <w:multiLevelType w:val="hybridMultilevel"/>
    <w:tmpl w:val="F1806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107187"/>
    <w:multiLevelType w:val="hybridMultilevel"/>
    <w:tmpl w:val="3C7CDA16"/>
    <w:lvl w:ilvl="0" w:tplc="0409000F">
      <w:start w:val="1"/>
      <w:numFmt w:val="decimal"/>
      <w:lvlText w:val="%1."/>
      <w:lvlJc w:val="left"/>
      <w:pPr>
        <w:ind w:left="563" w:hanging="420"/>
      </w:pPr>
    </w:lvl>
    <w:lvl w:ilvl="1" w:tplc="04090019" w:tentative="1">
      <w:start w:val="1"/>
      <w:numFmt w:val="lowerLetter"/>
      <w:lvlText w:val="%2)"/>
      <w:lvlJc w:val="left"/>
      <w:pPr>
        <w:ind w:left="983" w:hanging="420"/>
      </w:pPr>
    </w:lvl>
    <w:lvl w:ilvl="2" w:tplc="0409001B" w:tentative="1">
      <w:start w:val="1"/>
      <w:numFmt w:val="lowerRoman"/>
      <w:lvlText w:val="%3."/>
      <w:lvlJc w:val="right"/>
      <w:pPr>
        <w:ind w:left="1403" w:hanging="420"/>
      </w:pPr>
    </w:lvl>
    <w:lvl w:ilvl="3" w:tplc="0409000F" w:tentative="1">
      <w:start w:val="1"/>
      <w:numFmt w:val="decimal"/>
      <w:lvlText w:val="%4."/>
      <w:lvlJc w:val="left"/>
      <w:pPr>
        <w:ind w:left="1823" w:hanging="420"/>
      </w:pPr>
    </w:lvl>
    <w:lvl w:ilvl="4" w:tplc="04090019" w:tentative="1">
      <w:start w:val="1"/>
      <w:numFmt w:val="lowerLetter"/>
      <w:lvlText w:val="%5)"/>
      <w:lvlJc w:val="left"/>
      <w:pPr>
        <w:ind w:left="2243" w:hanging="420"/>
      </w:pPr>
    </w:lvl>
    <w:lvl w:ilvl="5" w:tplc="0409001B" w:tentative="1">
      <w:start w:val="1"/>
      <w:numFmt w:val="lowerRoman"/>
      <w:lvlText w:val="%6."/>
      <w:lvlJc w:val="right"/>
      <w:pPr>
        <w:ind w:left="2663" w:hanging="420"/>
      </w:pPr>
    </w:lvl>
    <w:lvl w:ilvl="6" w:tplc="0409000F" w:tentative="1">
      <w:start w:val="1"/>
      <w:numFmt w:val="decimal"/>
      <w:lvlText w:val="%7."/>
      <w:lvlJc w:val="left"/>
      <w:pPr>
        <w:ind w:left="3083" w:hanging="420"/>
      </w:pPr>
    </w:lvl>
    <w:lvl w:ilvl="7" w:tplc="04090019" w:tentative="1">
      <w:start w:val="1"/>
      <w:numFmt w:val="lowerLetter"/>
      <w:lvlText w:val="%8)"/>
      <w:lvlJc w:val="left"/>
      <w:pPr>
        <w:ind w:left="3503" w:hanging="420"/>
      </w:pPr>
    </w:lvl>
    <w:lvl w:ilvl="8" w:tplc="0409001B" w:tentative="1">
      <w:start w:val="1"/>
      <w:numFmt w:val="lowerRoman"/>
      <w:lvlText w:val="%9."/>
      <w:lvlJc w:val="right"/>
      <w:pPr>
        <w:ind w:left="3923" w:hanging="420"/>
      </w:pPr>
    </w:lvl>
  </w:abstractNum>
  <w:abstractNum w:abstractNumId="16" w15:restartNumberingAfterBreak="0">
    <w:nsid w:val="5BC27A13"/>
    <w:multiLevelType w:val="hybridMultilevel"/>
    <w:tmpl w:val="BAFE4C5E"/>
    <w:lvl w:ilvl="0" w:tplc="8144793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629E15E7"/>
    <w:multiLevelType w:val="hybridMultilevel"/>
    <w:tmpl w:val="EABE165C"/>
    <w:lvl w:ilvl="0" w:tplc="0409000F">
      <w:start w:val="1"/>
      <w:numFmt w:val="decimal"/>
      <w:lvlText w:val="%1."/>
      <w:lvlJc w:val="left"/>
      <w:pPr>
        <w:ind w:left="563" w:hanging="420"/>
      </w:pPr>
    </w:lvl>
    <w:lvl w:ilvl="1" w:tplc="04090019" w:tentative="1">
      <w:start w:val="1"/>
      <w:numFmt w:val="lowerLetter"/>
      <w:lvlText w:val="%2)"/>
      <w:lvlJc w:val="left"/>
      <w:pPr>
        <w:ind w:left="983" w:hanging="420"/>
      </w:pPr>
    </w:lvl>
    <w:lvl w:ilvl="2" w:tplc="0409001B" w:tentative="1">
      <w:start w:val="1"/>
      <w:numFmt w:val="lowerRoman"/>
      <w:lvlText w:val="%3."/>
      <w:lvlJc w:val="right"/>
      <w:pPr>
        <w:ind w:left="1403" w:hanging="420"/>
      </w:pPr>
    </w:lvl>
    <w:lvl w:ilvl="3" w:tplc="0409000F" w:tentative="1">
      <w:start w:val="1"/>
      <w:numFmt w:val="decimal"/>
      <w:lvlText w:val="%4."/>
      <w:lvlJc w:val="left"/>
      <w:pPr>
        <w:ind w:left="1823" w:hanging="420"/>
      </w:pPr>
    </w:lvl>
    <w:lvl w:ilvl="4" w:tplc="04090019" w:tentative="1">
      <w:start w:val="1"/>
      <w:numFmt w:val="lowerLetter"/>
      <w:lvlText w:val="%5)"/>
      <w:lvlJc w:val="left"/>
      <w:pPr>
        <w:ind w:left="2243" w:hanging="420"/>
      </w:pPr>
    </w:lvl>
    <w:lvl w:ilvl="5" w:tplc="0409001B" w:tentative="1">
      <w:start w:val="1"/>
      <w:numFmt w:val="lowerRoman"/>
      <w:lvlText w:val="%6."/>
      <w:lvlJc w:val="right"/>
      <w:pPr>
        <w:ind w:left="2663" w:hanging="420"/>
      </w:pPr>
    </w:lvl>
    <w:lvl w:ilvl="6" w:tplc="0409000F" w:tentative="1">
      <w:start w:val="1"/>
      <w:numFmt w:val="decimal"/>
      <w:lvlText w:val="%7."/>
      <w:lvlJc w:val="left"/>
      <w:pPr>
        <w:ind w:left="3083" w:hanging="420"/>
      </w:pPr>
    </w:lvl>
    <w:lvl w:ilvl="7" w:tplc="04090019" w:tentative="1">
      <w:start w:val="1"/>
      <w:numFmt w:val="lowerLetter"/>
      <w:lvlText w:val="%8)"/>
      <w:lvlJc w:val="left"/>
      <w:pPr>
        <w:ind w:left="3503" w:hanging="420"/>
      </w:pPr>
    </w:lvl>
    <w:lvl w:ilvl="8" w:tplc="0409001B" w:tentative="1">
      <w:start w:val="1"/>
      <w:numFmt w:val="lowerRoman"/>
      <w:lvlText w:val="%9."/>
      <w:lvlJc w:val="right"/>
      <w:pPr>
        <w:ind w:left="3923" w:hanging="420"/>
      </w:pPr>
    </w:lvl>
  </w:abstractNum>
  <w:abstractNum w:abstractNumId="18" w15:restartNumberingAfterBreak="0">
    <w:nsid w:val="669705B8"/>
    <w:multiLevelType w:val="hybridMultilevel"/>
    <w:tmpl w:val="4300BC5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970C1A"/>
    <w:multiLevelType w:val="hybridMultilevel"/>
    <w:tmpl w:val="26DC09BE"/>
    <w:lvl w:ilvl="0" w:tplc="046CF3A8">
      <w:start w:val="1"/>
      <w:numFmt w:val="decimal"/>
      <w:lvlText w:val="%1）"/>
      <w:lvlJc w:val="left"/>
      <w:pPr>
        <w:ind w:left="863" w:hanging="720"/>
      </w:pPr>
      <w:rPr>
        <w:rFonts w:hint="default"/>
      </w:rPr>
    </w:lvl>
    <w:lvl w:ilvl="1" w:tplc="04090019" w:tentative="1">
      <w:start w:val="1"/>
      <w:numFmt w:val="lowerLetter"/>
      <w:lvlText w:val="%2)"/>
      <w:lvlJc w:val="left"/>
      <w:pPr>
        <w:ind w:left="983" w:hanging="420"/>
      </w:pPr>
    </w:lvl>
    <w:lvl w:ilvl="2" w:tplc="0409001B" w:tentative="1">
      <w:start w:val="1"/>
      <w:numFmt w:val="lowerRoman"/>
      <w:lvlText w:val="%3."/>
      <w:lvlJc w:val="right"/>
      <w:pPr>
        <w:ind w:left="1403" w:hanging="420"/>
      </w:pPr>
    </w:lvl>
    <w:lvl w:ilvl="3" w:tplc="0409000F" w:tentative="1">
      <w:start w:val="1"/>
      <w:numFmt w:val="decimal"/>
      <w:lvlText w:val="%4."/>
      <w:lvlJc w:val="left"/>
      <w:pPr>
        <w:ind w:left="1823" w:hanging="420"/>
      </w:pPr>
    </w:lvl>
    <w:lvl w:ilvl="4" w:tplc="04090019" w:tentative="1">
      <w:start w:val="1"/>
      <w:numFmt w:val="lowerLetter"/>
      <w:lvlText w:val="%5)"/>
      <w:lvlJc w:val="left"/>
      <w:pPr>
        <w:ind w:left="2243" w:hanging="420"/>
      </w:pPr>
    </w:lvl>
    <w:lvl w:ilvl="5" w:tplc="0409001B" w:tentative="1">
      <w:start w:val="1"/>
      <w:numFmt w:val="lowerRoman"/>
      <w:lvlText w:val="%6."/>
      <w:lvlJc w:val="right"/>
      <w:pPr>
        <w:ind w:left="2663" w:hanging="420"/>
      </w:pPr>
    </w:lvl>
    <w:lvl w:ilvl="6" w:tplc="0409000F" w:tentative="1">
      <w:start w:val="1"/>
      <w:numFmt w:val="decimal"/>
      <w:lvlText w:val="%7."/>
      <w:lvlJc w:val="left"/>
      <w:pPr>
        <w:ind w:left="3083" w:hanging="420"/>
      </w:pPr>
    </w:lvl>
    <w:lvl w:ilvl="7" w:tplc="04090019" w:tentative="1">
      <w:start w:val="1"/>
      <w:numFmt w:val="lowerLetter"/>
      <w:lvlText w:val="%8)"/>
      <w:lvlJc w:val="left"/>
      <w:pPr>
        <w:ind w:left="3503" w:hanging="420"/>
      </w:pPr>
    </w:lvl>
    <w:lvl w:ilvl="8" w:tplc="0409001B" w:tentative="1">
      <w:start w:val="1"/>
      <w:numFmt w:val="lowerRoman"/>
      <w:lvlText w:val="%9."/>
      <w:lvlJc w:val="right"/>
      <w:pPr>
        <w:ind w:left="3923" w:hanging="420"/>
      </w:pPr>
    </w:lvl>
  </w:abstractNum>
  <w:abstractNum w:abstractNumId="20" w15:restartNumberingAfterBreak="0">
    <w:nsid w:val="74605815"/>
    <w:multiLevelType w:val="hybridMultilevel"/>
    <w:tmpl w:val="F1806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EF4FB8"/>
    <w:multiLevelType w:val="hybridMultilevel"/>
    <w:tmpl w:val="2A901CD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2874DE"/>
    <w:multiLevelType w:val="hybridMultilevel"/>
    <w:tmpl w:val="2B221E6A"/>
    <w:lvl w:ilvl="0" w:tplc="68BA1836">
      <w:start w:val="1"/>
      <w:numFmt w:val="decimal"/>
      <w:lvlText w:val="%1）"/>
      <w:lvlJc w:val="left"/>
      <w:pPr>
        <w:ind w:left="863" w:hanging="720"/>
      </w:pPr>
      <w:rPr>
        <w:rFonts w:hint="default"/>
      </w:rPr>
    </w:lvl>
    <w:lvl w:ilvl="1" w:tplc="04090019" w:tentative="1">
      <w:start w:val="1"/>
      <w:numFmt w:val="lowerLetter"/>
      <w:lvlText w:val="%2)"/>
      <w:lvlJc w:val="left"/>
      <w:pPr>
        <w:ind w:left="983" w:hanging="420"/>
      </w:pPr>
    </w:lvl>
    <w:lvl w:ilvl="2" w:tplc="0409001B" w:tentative="1">
      <w:start w:val="1"/>
      <w:numFmt w:val="lowerRoman"/>
      <w:lvlText w:val="%3."/>
      <w:lvlJc w:val="right"/>
      <w:pPr>
        <w:ind w:left="1403" w:hanging="420"/>
      </w:pPr>
    </w:lvl>
    <w:lvl w:ilvl="3" w:tplc="0409000F" w:tentative="1">
      <w:start w:val="1"/>
      <w:numFmt w:val="decimal"/>
      <w:lvlText w:val="%4."/>
      <w:lvlJc w:val="left"/>
      <w:pPr>
        <w:ind w:left="1823" w:hanging="420"/>
      </w:pPr>
    </w:lvl>
    <w:lvl w:ilvl="4" w:tplc="04090019" w:tentative="1">
      <w:start w:val="1"/>
      <w:numFmt w:val="lowerLetter"/>
      <w:lvlText w:val="%5)"/>
      <w:lvlJc w:val="left"/>
      <w:pPr>
        <w:ind w:left="2243" w:hanging="420"/>
      </w:pPr>
    </w:lvl>
    <w:lvl w:ilvl="5" w:tplc="0409001B" w:tentative="1">
      <w:start w:val="1"/>
      <w:numFmt w:val="lowerRoman"/>
      <w:lvlText w:val="%6."/>
      <w:lvlJc w:val="right"/>
      <w:pPr>
        <w:ind w:left="2663" w:hanging="420"/>
      </w:pPr>
    </w:lvl>
    <w:lvl w:ilvl="6" w:tplc="0409000F" w:tentative="1">
      <w:start w:val="1"/>
      <w:numFmt w:val="decimal"/>
      <w:lvlText w:val="%7."/>
      <w:lvlJc w:val="left"/>
      <w:pPr>
        <w:ind w:left="3083" w:hanging="420"/>
      </w:pPr>
    </w:lvl>
    <w:lvl w:ilvl="7" w:tplc="04090019" w:tentative="1">
      <w:start w:val="1"/>
      <w:numFmt w:val="lowerLetter"/>
      <w:lvlText w:val="%8)"/>
      <w:lvlJc w:val="left"/>
      <w:pPr>
        <w:ind w:left="3503" w:hanging="420"/>
      </w:pPr>
    </w:lvl>
    <w:lvl w:ilvl="8" w:tplc="0409001B" w:tentative="1">
      <w:start w:val="1"/>
      <w:numFmt w:val="lowerRoman"/>
      <w:lvlText w:val="%9."/>
      <w:lvlJc w:val="right"/>
      <w:pPr>
        <w:ind w:left="3923" w:hanging="420"/>
      </w:pPr>
    </w:lvl>
  </w:abstractNum>
  <w:abstractNum w:abstractNumId="23" w15:restartNumberingAfterBreak="0">
    <w:nsid w:val="7BB23B5C"/>
    <w:multiLevelType w:val="multilevel"/>
    <w:tmpl w:val="527EFEC0"/>
    <w:lvl w:ilvl="0">
      <w:start w:val="1"/>
      <w:numFmt w:val="decimal"/>
      <w:lvlText w:val="%1."/>
      <w:lvlJc w:val="left"/>
      <w:pPr>
        <w:ind w:left="567" w:hanging="425"/>
      </w:pPr>
      <w:rPr>
        <w:sz w:val="28"/>
        <w:szCs w:val="28"/>
      </w:rPr>
    </w:lvl>
    <w:lvl w:ilvl="1">
      <w:start w:val="1"/>
      <w:numFmt w:val="chineseCountingThousand"/>
      <w:lvlText w:val="第%2条"/>
      <w:lvlJc w:val="left"/>
      <w:pPr>
        <w:ind w:left="1844" w:hanging="567"/>
      </w:pPr>
      <w:rPr>
        <w:rFonts w:hint="eastAsia"/>
        <w:b/>
      </w:rPr>
    </w:lvl>
    <w:lvl w:ilvl="2">
      <w:start w:val="1"/>
      <w:numFmt w:val="decimal"/>
      <w:lvlText w:val="%1.%2.%3."/>
      <w:lvlJc w:val="left"/>
      <w:pPr>
        <w:ind w:left="709" w:hanging="709"/>
      </w:pPr>
      <w:rPr>
        <w:rFonts w:ascii="宋体" w:eastAsia="宋体" w:hAnsi="宋体"/>
        <w:b w:val="0"/>
        <w:sz w:val="21"/>
        <w:szCs w:val="21"/>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 w:numId="2">
    <w:abstractNumId w:val="23"/>
  </w:num>
  <w:num w:numId="3">
    <w:abstractNumId w:val="4"/>
  </w:num>
  <w:num w:numId="4">
    <w:abstractNumId w:val="1"/>
  </w:num>
  <w:num w:numId="5">
    <w:abstractNumId w:val="2"/>
  </w:num>
  <w:num w:numId="6">
    <w:abstractNumId w:val="9"/>
  </w:num>
  <w:num w:numId="7">
    <w:abstractNumId w:val="21"/>
  </w:num>
  <w:num w:numId="8">
    <w:abstractNumId w:val="18"/>
  </w:num>
  <w:num w:numId="9">
    <w:abstractNumId w:val="11"/>
  </w:num>
  <w:num w:numId="10">
    <w:abstractNumId w:val="12"/>
  </w:num>
  <w:num w:numId="11">
    <w:abstractNumId w:val="16"/>
  </w:num>
  <w:num w:numId="12">
    <w:abstractNumId w:val="13"/>
  </w:num>
  <w:num w:numId="13">
    <w:abstractNumId w:val="3"/>
  </w:num>
  <w:num w:numId="14">
    <w:abstractNumId w:val="7"/>
  </w:num>
  <w:num w:numId="15">
    <w:abstractNumId w:val="14"/>
  </w:num>
  <w:num w:numId="16">
    <w:abstractNumId w:val="5"/>
  </w:num>
  <w:num w:numId="17">
    <w:abstractNumId w:val="15"/>
  </w:num>
  <w:num w:numId="18">
    <w:abstractNumId w:val="22"/>
  </w:num>
  <w:num w:numId="19">
    <w:abstractNumId w:val="6"/>
  </w:num>
  <w:num w:numId="20">
    <w:abstractNumId w:val="17"/>
  </w:num>
  <w:num w:numId="21">
    <w:abstractNumId w:val="19"/>
  </w:num>
  <w:num w:numId="22">
    <w:abstractNumId w:val="10"/>
  </w:num>
  <w:num w:numId="23">
    <w:abstractNumId w:val="2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CFF"/>
    <w:rsid w:val="00000253"/>
    <w:rsid w:val="000052B5"/>
    <w:rsid w:val="000058A2"/>
    <w:rsid w:val="00006BCC"/>
    <w:rsid w:val="00026DDB"/>
    <w:rsid w:val="00031C8A"/>
    <w:rsid w:val="000323EC"/>
    <w:rsid w:val="00037D0F"/>
    <w:rsid w:val="000415F6"/>
    <w:rsid w:val="00043399"/>
    <w:rsid w:val="000469F0"/>
    <w:rsid w:val="00051C00"/>
    <w:rsid w:val="00054349"/>
    <w:rsid w:val="0005766F"/>
    <w:rsid w:val="0007203C"/>
    <w:rsid w:val="00073F59"/>
    <w:rsid w:val="00077474"/>
    <w:rsid w:val="00077DD5"/>
    <w:rsid w:val="00081423"/>
    <w:rsid w:val="00084261"/>
    <w:rsid w:val="000963F2"/>
    <w:rsid w:val="000A0433"/>
    <w:rsid w:val="000A2408"/>
    <w:rsid w:val="000A2C4F"/>
    <w:rsid w:val="000A3F26"/>
    <w:rsid w:val="000A65C5"/>
    <w:rsid w:val="000A6C5D"/>
    <w:rsid w:val="000B258E"/>
    <w:rsid w:val="000B4918"/>
    <w:rsid w:val="000C0BCB"/>
    <w:rsid w:val="000C474A"/>
    <w:rsid w:val="000E32F2"/>
    <w:rsid w:val="000E6B6F"/>
    <w:rsid w:val="000E6EF0"/>
    <w:rsid w:val="000F72B2"/>
    <w:rsid w:val="0010710D"/>
    <w:rsid w:val="0012099A"/>
    <w:rsid w:val="00120EED"/>
    <w:rsid w:val="001235CD"/>
    <w:rsid w:val="00126423"/>
    <w:rsid w:val="00131943"/>
    <w:rsid w:val="001352AF"/>
    <w:rsid w:val="00147AD5"/>
    <w:rsid w:val="00152711"/>
    <w:rsid w:val="0016730D"/>
    <w:rsid w:val="00167B31"/>
    <w:rsid w:val="001775DD"/>
    <w:rsid w:val="001819A6"/>
    <w:rsid w:val="00182E77"/>
    <w:rsid w:val="00183611"/>
    <w:rsid w:val="001914CA"/>
    <w:rsid w:val="00196EE2"/>
    <w:rsid w:val="001A0DE2"/>
    <w:rsid w:val="001A4056"/>
    <w:rsid w:val="001A411B"/>
    <w:rsid w:val="001A443C"/>
    <w:rsid w:val="001A7CE9"/>
    <w:rsid w:val="001B12EA"/>
    <w:rsid w:val="001B3E61"/>
    <w:rsid w:val="001C56D1"/>
    <w:rsid w:val="001D0A0D"/>
    <w:rsid w:val="001E341E"/>
    <w:rsid w:val="001E671D"/>
    <w:rsid w:val="001F410F"/>
    <w:rsid w:val="001F542E"/>
    <w:rsid w:val="001F617C"/>
    <w:rsid w:val="00203FA9"/>
    <w:rsid w:val="00204D9A"/>
    <w:rsid w:val="00217862"/>
    <w:rsid w:val="00221163"/>
    <w:rsid w:val="0022362F"/>
    <w:rsid w:val="00226147"/>
    <w:rsid w:val="00230535"/>
    <w:rsid w:val="002404D5"/>
    <w:rsid w:val="00250D75"/>
    <w:rsid w:val="0026680B"/>
    <w:rsid w:val="00284220"/>
    <w:rsid w:val="00292243"/>
    <w:rsid w:val="002A020F"/>
    <w:rsid w:val="002A4BAA"/>
    <w:rsid w:val="002A4E06"/>
    <w:rsid w:val="002A5266"/>
    <w:rsid w:val="002A57A9"/>
    <w:rsid w:val="002A7E4B"/>
    <w:rsid w:val="002B5A94"/>
    <w:rsid w:val="002C532E"/>
    <w:rsid w:val="002D0439"/>
    <w:rsid w:val="002D600A"/>
    <w:rsid w:val="002D6B36"/>
    <w:rsid w:val="002E4671"/>
    <w:rsid w:val="002F0F02"/>
    <w:rsid w:val="002F1059"/>
    <w:rsid w:val="002F5D72"/>
    <w:rsid w:val="003065FC"/>
    <w:rsid w:val="0031234F"/>
    <w:rsid w:val="003170D2"/>
    <w:rsid w:val="0032411A"/>
    <w:rsid w:val="003248FE"/>
    <w:rsid w:val="003270C3"/>
    <w:rsid w:val="00335680"/>
    <w:rsid w:val="00336BC7"/>
    <w:rsid w:val="00337B5C"/>
    <w:rsid w:val="003410C0"/>
    <w:rsid w:val="00347427"/>
    <w:rsid w:val="003532AF"/>
    <w:rsid w:val="00354D11"/>
    <w:rsid w:val="00366D30"/>
    <w:rsid w:val="00367B18"/>
    <w:rsid w:val="003716C6"/>
    <w:rsid w:val="00371EB4"/>
    <w:rsid w:val="00372AB4"/>
    <w:rsid w:val="00374E68"/>
    <w:rsid w:val="003751EB"/>
    <w:rsid w:val="00375C19"/>
    <w:rsid w:val="00384DF5"/>
    <w:rsid w:val="003862A5"/>
    <w:rsid w:val="00393A0F"/>
    <w:rsid w:val="003975F0"/>
    <w:rsid w:val="003A07CB"/>
    <w:rsid w:val="003B7977"/>
    <w:rsid w:val="003C1532"/>
    <w:rsid w:val="003D1BC9"/>
    <w:rsid w:val="003E77E9"/>
    <w:rsid w:val="003F41E4"/>
    <w:rsid w:val="003F72DC"/>
    <w:rsid w:val="00415D6B"/>
    <w:rsid w:val="004173FC"/>
    <w:rsid w:val="004213D8"/>
    <w:rsid w:val="0042279C"/>
    <w:rsid w:val="00423341"/>
    <w:rsid w:val="004245D8"/>
    <w:rsid w:val="00426248"/>
    <w:rsid w:val="004327CD"/>
    <w:rsid w:val="00435B6C"/>
    <w:rsid w:val="004379BC"/>
    <w:rsid w:val="004401AD"/>
    <w:rsid w:val="00443B86"/>
    <w:rsid w:val="00444267"/>
    <w:rsid w:val="00444807"/>
    <w:rsid w:val="004451B1"/>
    <w:rsid w:val="00445862"/>
    <w:rsid w:val="00446A2F"/>
    <w:rsid w:val="00452662"/>
    <w:rsid w:val="00452B12"/>
    <w:rsid w:val="00455BC2"/>
    <w:rsid w:val="00455BF0"/>
    <w:rsid w:val="00462B92"/>
    <w:rsid w:val="00462BBD"/>
    <w:rsid w:val="00472567"/>
    <w:rsid w:val="00473827"/>
    <w:rsid w:val="00473C49"/>
    <w:rsid w:val="0047568C"/>
    <w:rsid w:val="00483E08"/>
    <w:rsid w:val="00484B5B"/>
    <w:rsid w:val="0049021D"/>
    <w:rsid w:val="00497615"/>
    <w:rsid w:val="004A4790"/>
    <w:rsid w:val="004B4301"/>
    <w:rsid w:val="004B61B0"/>
    <w:rsid w:val="004C14B5"/>
    <w:rsid w:val="004C2BE6"/>
    <w:rsid w:val="004D0CE1"/>
    <w:rsid w:val="004D0D47"/>
    <w:rsid w:val="004D2C01"/>
    <w:rsid w:val="004D324D"/>
    <w:rsid w:val="004D5D80"/>
    <w:rsid w:val="004E27EE"/>
    <w:rsid w:val="004F274D"/>
    <w:rsid w:val="004F5C47"/>
    <w:rsid w:val="00513390"/>
    <w:rsid w:val="00514E20"/>
    <w:rsid w:val="00516834"/>
    <w:rsid w:val="00523790"/>
    <w:rsid w:val="00526659"/>
    <w:rsid w:val="00531F18"/>
    <w:rsid w:val="00532C76"/>
    <w:rsid w:val="0053527C"/>
    <w:rsid w:val="005377F1"/>
    <w:rsid w:val="005543EA"/>
    <w:rsid w:val="0055466A"/>
    <w:rsid w:val="005563B7"/>
    <w:rsid w:val="00561FA7"/>
    <w:rsid w:val="00566F27"/>
    <w:rsid w:val="00570C82"/>
    <w:rsid w:val="005713BD"/>
    <w:rsid w:val="00572A34"/>
    <w:rsid w:val="00575B42"/>
    <w:rsid w:val="00576C13"/>
    <w:rsid w:val="00577301"/>
    <w:rsid w:val="005773B5"/>
    <w:rsid w:val="005844A4"/>
    <w:rsid w:val="00587C13"/>
    <w:rsid w:val="0059340E"/>
    <w:rsid w:val="00596221"/>
    <w:rsid w:val="005A3ADC"/>
    <w:rsid w:val="005A62DE"/>
    <w:rsid w:val="005B1D5C"/>
    <w:rsid w:val="005B516F"/>
    <w:rsid w:val="005C343F"/>
    <w:rsid w:val="005C426C"/>
    <w:rsid w:val="005D1C9E"/>
    <w:rsid w:val="005D548A"/>
    <w:rsid w:val="005D73AE"/>
    <w:rsid w:val="005E1390"/>
    <w:rsid w:val="005E4AA2"/>
    <w:rsid w:val="005E73EF"/>
    <w:rsid w:val="006062E0"/>
    <w:rsid w:val="00613937"/>
    <w:rsid w:val="00613EAD"/>
    <w:rsid w:val="00614A2D"/>
    <w:rsid w:val="006207EA"/>
    <w:rsid w:val="00623DA4"/>
    <w:rsid w:val="0062498B"/>
    <w:rsid w:val="00624F1F"/>
    <w:rsid w:val="00631AE7"/>
    <w:rsid w:val="00632620"/>
    <w:rsid w:val="00633DA9"/>
    <w:rsid w:val="00634549"/>
    <w:rsid w:val="00642FA2"/>
    <w:rsid w:val="00643292"/>
    <w:rsid w:val="0064624C"/>
    <w:rsid w:val="006500F0"/>
    <w:rsid w:val="0065294F"/>
    <w:rsid w:val="00653C2B"/>
    <w:rsid w:val="00662854"/>
    <w:rsid w:val="006674A6"/>
    <w:rsid w:val="00680170"/>
    <w:rsid w:val="00680DE8"/>
    <w:rsid w:val="00680E4C"/>
    <w:rsid w:val="00681ACD"/>
    <w:rsid w:val="006832B6"/>
    <w:rsid w:val="006A54D1"/>
    <w:rsid w:val="006A69A2"/>
    <w:rsid w:val="006B07BE"/>
    <w:rsid w:val="006B26C0"/>
    <w:rsid w:val="006B5B32"/>
    <w:rsid w:val="006C08B4"/>
    <w:rsid w:val="006C1AF3"/>
    <w:rsid w:val="006C4500"/>
    <w:rsid w:val="006E081F"/>
    <w:rsid w:val="006E1601"/>
    <w:rsid w:val="006E617E"/>
    <w:rsid w:val="006E75DB"/>
    <w:rsid w:val="006F30BF"/>
    <w:rsid w:val="006F470D"/>
    <w:rsid w:val="006F4D1D"/>
    <w:rsid w:val="00702FD7"/>
    <w:rsid w:val="00705CAA"/>
    <w:rsid w:val="007118CF"/>
    <w:rsid w:val="00715BCB"/>
    <w:rsid w:val="007163C0"/>
    <w:rsid w:val="00721AA4"/>
    <w:rsid w:val="0072401D"/>
    <w:rsid w:val="00726678"/>
    <w:rsid w:val="00731CE5"/>
    <w:rsid w:val="00732E0B"/>
    <w:rsid w:val="00734EBB"/>
    <w:rsid w:val="00744A26"/>
    <w:rsid w:val="00745CFF"/>
    <w:rsid w:val="007466F9"/>
    <w:rsid w:val="00752DB1"/>
    <w:rsid w:val="00754608"/>
    <w:rsid w:val="00756D8F"/>
    <w:rsid w:val="007578E0"/>
    <w:rsid w:val="0076097C"/>
    <w:rsid w:val="00761611"/>
    <w:rsid w:val="00771C3A"/>
    <w:rsid w:val="00772F73"/>
    <w:rsid w:val="007734C9"/>
    <w:rsid w:val="007769E7"/>
    <w:rsid w:val="007823B1"/>
    <w:rsid w:val="007843E7"/>
    <w:rsid w:val="0078524C"/>
    <w:rsid w:val="00791164"/>
    <w:rsid w:val="00794B40"/>
    <w:rsid w:val="00794CC3"/>
    <w:rsid w:val="0079657F"/>
    <w:rsid w:val="007A1497"/>
    <w:rsid w:val="007A1CA6"/>
    <w:rsid w:val="007A1F5D"/>
    <w:rsid w:val="007B06AE"/>
    <w:rsid w:val="007C0A12"/>
    <w:rsid w:val="007C111D"/>
    <w:rsid w:val="007C6894"/>
    <w:rsid w:val="007C6B1D"/>
    <w:rsid w:val="007D4154"/>
    <w:rsid w:val="007E7044"/>
    <w:rsid w:val="007F1305"/>
    <w:rsid w:val="007F35AB"/>
    <w:rsid w:val="007F46CC"/>
    <w:rsid w:val="007F6AAA"/>
    <w:rsid w:val="007F7F74"/>
    <w:rsid w:val="00801084"/>
    <w:rsid w:val="008042E5"/>
    <w:rsid w:val="008100FB"/>
    <w:rsid w:val="0081194E"/>
    <w:rsid w:val="00825939"/>
    <w:rsid w:val="0083682F"/>
    <w:rsid w:val="00840578"/>
    <w:rsid w:val="00842036"/>
    <w:rsid w:val="00843A81"/>
    <w:rsid w:val="0084540F"/>
    <w:rsid w:val="008544C3"/>
    <w:rsid w:val="008564F4"/>
    <w:rsid w:val="00874915"/>
    <w:rsid w:val="00880756"/>
    <w:rsid w:val="008C180B"/>
    <w:rsid w:val="008C4733"/>
    <w:rsid w:val="008D4D2D"/>
    <w:rsid w:val="008E3F74"/>
    <w:rsid w:val="008F0F6B"/>
    <w:rsid w:val="008F15BA"/>
    <w:rsid w:val="008F38B3"/>
    <w:rsid w:val="009011DF"/>
    <w:rsid w:val="00912754"/>
    <w:rsid w:val="009244F5"/>
    <w:rsid w:val="00924EAE"/>
    <w:rsid w:val="00930BCD"/>
    <w:rsid w:val="0093103C"/>
    <w:rsid w:val="00935F9B"/>
    <w:rsid w:val="009371C7"/>
    <w:rsid w:val="009441CE"/>
    <w:rsid w:val="009465B1"/>
    <w:rsid w:val="00953593"/>
    <w:rsid w:val="00953C9A"/>
    <w:rsid w:val="0095582D"/>
    <w:rsid w:val="00955B70"/>
    <w:rsid w:val="00957C26"/>
    <w:rsid w:val="00957F5F"/>
    <w:rsid w:val="00961886"/>
    <w:rsid w:val="0097093C"/>
    <w:rsid w:val="00985B10"/>
    <w:rsid w:val="009937B9"/>
    <w:rsid w:val="009A26F5"/>
    <w:rsid w:val="009A4F3A"/>
    <w:rsid w:val="009A5EF7"/>
    <w:rsid w:val="009B0733"/>
    <w:rsid w:val="009B177C"/>
    <w:rsid w:val="009C1642"/>
    <w:rsid w:val="009C23E4"/>
    <w:rsid w:val="009C5187"/>
    <w:rsid w:val="009D495D"/>
    <w:rsid w:val="009D4E2C"/>
    <w:rsid w:val="009D5B8D"/>
    <w:rsid w:val="009E061A"/>
    <w:rsid w:val="009E2690"/>
    <w:rsid w:val="009E42F5"/>
    <w:rsid w:val="009F4916"/>
    <w:rsid w:val="009F6756"/>
    <w:rsid w:val="00A12C13"/>
    <w:rsid w:val="00A130C0"/>
    <w:rsid w:val="00A21F2F"/>
    <w:rsid w:val="00A22D91"/>
    <w:rsid w:val="00A27CB8"/>
    <w:rsid w:val="00A346DA"/>
    <w:rsid w:val="00A514EB"/>
    <w:rsid w:val="00A51516"/>
    <w:rsid w:val="00A55AB0"/>
    <w:rsid w:val="00A65A42"/>
    <w:rsid w:val="00A66301"/>
    <w:rsid w:val="00A664CE"/>
    <w:rsid w:val="00A75D42"/>
    <w:rsid w:val="00A75D7B"/>
    <w:rsid w:val="00A776F0"/>
    <w:rsid w:val="00A85DB6"/>
    <w:rsid w:val="00A86676"/>
    <w:rsid w:val="00A93950"/>
    <w:rsid w:val="00A94D2E"/>
    <w:rsid w:val="00A94F73"/>
    <w:rsid w:val="00AA042C"/>
    <w:rsid w:val="00AA06BF"/>
    <w:rsid w:val="00AA3B06"/>
    <w:rsid w:val="00AA3FA1"/>
    <w:rsid w:val="00AA71A5"/>
    <w:rsid w:val="00AB1013"/>
    <w:rsid w:val="00AC15F6"/>
    <w:rsid w:val="00AC53C8"/>
    <w:rsid w:val="00AD0735"/>
    <w:rsid w:val="00AD54C7"/>
    <w:rsid w:val="00AE64F2"/>
    <w:rsid w:val="00AF2111"/>
    <w:rsid w:val="00AF26CD"/>
    <w:rsid w:val="00AF3CE2"/>
    <w:rsid w:val="00B020F4"/>
    <w:rsid w:val="00B22E66"/>
    <w:rsid w:val="00B32BAC"/>
    <w:rsid w:val="00B377B5"/>
    <w:rsid w:val="00B531C2"/>
    <w:rsid w:val="00B57703"/>
    <w:rsid w:val="00B62D20"/>
    <w:rsid w:val="00B65A8E"/>
    <w:rsid w:val="00B7047C"/>
    <w:rsid w:val="00B70832"/>
    <w:rsid w:val="00B70D31"/>
    <w:rsid w:val="00B7155B"/>
    <w:rsid w:val="00B843B0"/>
    <w:rsid w:val="00B90B42"/>
    <w:rsid w:val="00B93EE6"/>
    <w:rsid w:val="00B9640A"/>
    <w:rsid w:val="00BA0486"/>
    <w:rsid w:val="00BB4BFA"/>
    <w:rsid w:val="00BB663E"/>
    <w:rsid w:val="00BC4B07"/>
    <w:rsid w:val="00BD5C47"/>
    <w:rsid w:val="00BE0289"/>
    <w:rsid w:val="00BE0B09"/>
    <w:rsid w:val="00BE26BF"/>
    <w:rsid w:val="00BE4BF7"/>
    <w:rsid w:val="00BF2384"/>
    <w:rsid w:val="00BF2C2E"/>
    <w:rsid w:val="00BF56D8"/>
    <w:rsid w:val="00BF76D5"/>
    <w:rsid w:val="00C00171"/>
    <w:rsid w:val="00C04544"/>
    <w:rsid w:val="00C21B4D"/>
    <w:rsid w:val="00C221D4"/>
    <w:rsid w:val="00C25B4F"/>
    <w:rsid w:val="00C31971"/>
    <w:rsid w:val="00C50977"/>
    <w:rsid w:val="00C54C7A"/>
    <w:rsid w:val="00C54CC1"/>
    <w:rsid w:val="00C56F2C"/>
    <w:rsid w:val="00C602C5"/>
    <w:rsid w:val="00C60AE0"/>
    <w:rsid w:val="00C63FC7"/>
    <w:rsid w:val="00C663E3"/>
    <w:rsid w:val="00C767C4"/>
    <w:rsid w:val="00C76B5A"/>
    <w:rsid w:val="00C77A7B"/>
    <w:rsid w:val="00C8025F"/>
    <w:rsid w:val="00C827FB"/>
    <w:rsid w:val="00C8585E"/>
    <w:rsid w:val="00C86D65"/>
    <w:rsid w:val="00C871BA"/>
    <w:rsid w:val="00C9089D"/>
    <w:rsid w:val="00C95C2F"/>
    <w:rsid w:val="00CA04CB"/>
    <w:rsid w:val="00CA0AF3"/>
    <w:rsid w:val="00CA3D24"/>
    <w:rsid w:val="00CA5B58"/>
    <w:rsid w:val="00CA707A"/>
    <w:rsid w:val="00CB0278"/>
    <w:rsid w:val="00CC1004"/>
    <w:rsid w:val="00CC4D61"/>
    <w:rsid w:val="00CD056A"/>
    <w:rsid w:val="00CD5BD3"/>
    <w:rsid w:val="00CE0D55"/>
    <w:rsid w:val="00CE6A33"/>
    <w:rsid w:val="00CF01A2"/>
    <w:rsid w:val="00CF172C"/>
    <w:rsid w:val="00CF3664"/>
    <w:rsid w:val="00CF3F24"/>
    <w:rsid w:val="00CF6A4F"/>
    <w:rsid w:val="00CF72D7"/>
    <w:rsid w:val="00D01769"/>
    <w:rsid w:val="00D02D46"/>
    <w:rsid w:val="00D02E4C"/>
    <w:rsid w:val="00D02E9B"/>
    <w:rsid w:val="00D04A69"/>
    <w:rsid w:val="00D0744E"/>
    <w:rsid w:val="00D20422"/>
    <w:rsid w:val="00D214CB"/>
    <w:rsid w:val="00D225A4"/>
    <w:rsid w:val="00D31830"/>
    <w:rsid w:val="00D36226"/>
    <w:rsid w:val="00D3719E"/>
    <w:rsid w:val="00D4259B"/>
    <w:rsid w:val="00D47224"/>
    <w:rsid w:val="00D53019"/>
    <w:rsid w:val="00D54181"/>
    <w:rsid w:val="00D56DD5"/>
    <w:rsid w:val="00D6743A"/>
    <w:rsid w:val="00D703F3"/>
    <w:rsid w:val="00D72202"/>
    <w:rsid w:val="00D7234C"/>
    <w:rsid w:val="00D77E9B"/>
    <w:rsid w:val="00D8013A"/>
    <w:rsid w:val="00D8018D"/>
    <w:rsid w:val="00D91FBD"/>
    <w:rsid w:val="00DA0409"/>
    <w:rsid w:val="00DA0797"/>
    <w:rsid w:val="00DA19B0"/>
    <w:rsid w:val="00DA53C0"/>
    <w:rsid w:val="00DA55D6"/>
    <w:rsid w:val="00DB6BB0"/>
    <w:rsid w:val="00DC067B"/>
    <w:rsid w:val="00DC2BF2"/>
    <w:rsid w:val="00DC38CC"/>
    <w:rsid w:val="00DC3AFC"/>
    <w:rsid w:val="00DD36FA"/>
    <w:rsid w:val="00DE1D16"/>
    <w:rsid w:val="00E019DF"/>
    <w:rsid w:val="00E039EC"/>
    <w:rsid w:val="00E0452F"/>
    <w:rsid w:val="00E04E95"/>
    <w:rsid w:val="00E11015"/>
    <w:rsid w:val="00E11108"/>
    <w:rsid w:val="00E254C9"/>
    <w:rsid w:val="00E25644"/>
    <w:rsid w:val="00E318D1"/>
    <w:rsid w:val="00E31946"/>
    <w:rsid w:val="00E35301"/>
    <w:rsid w:val="00E437DB"/>
    <w:rsid w:val="00E457BB"/>
    <w:rsid w:val="00E54048"/>
    <w:rsid w:val="00E5420F"/>
    <w:rsid w:val="00E6640E"/>
    <w:rsid w:val="00E6793A"/>
    <w:rsid w:val="00E72134"/>
    <w:rsid w:val="00E73FC0"/>
    <w:rsid w:val="00E83EC1"/>
    <w:rsid w:val="00E966B6"/>
    <w:rsid w:val="00EA06AD"/>
    <w:rsid w:val="00EA102C"/>
    <w:rsid w:val="00EA3F52"/>
    <w:rsid w:val="00EA5E48"/>
    <w:rsid w:val="00EB6180"/>
    <w:rsid w:val="00EC1EA1"/>
    <w:rsid w:val="00EC525D"/>
    <w:rsid w:val="00EC725C"/>
    <w:rsid w:val="00ED33F7"/>
    <w:rsid w:val="00ED3E21"/>
    <w:rsid w:val="00EE2788"/>
    <w:rsid w:val="00EF400E"/>
    <w:rsid w:val="00F03897"/>
    <w:rsid w:val="00F06C16"/>
    <w:rsid w:val="00F12BD7"/>
    <w:rsid w:val="00F13761"/>
    <w:rsid w:val="00F21545"/>
    <w:rsid w:val="00F2478B"/>
    <w:rsid w:val="00F34FFD"/>
    <w:rsid w:val="00F412EE"/>
    <w:rsid w:val="00F4254A"/>
    <w:rsid w:val="00F5277F"/>
    <w:rsid w:val="00F556D7"/>
    <w:rsid w:val="00F6042B"/>
    <w:rsid w:val="00F61938"/>
    <w:rsid w:val="00F67549"/>
    <w:rsid w:val="00F707A4"/>
    <w:rsid w:val="00F73287"/>
    <w:rsid w:val="00F745AE"/>
    <w:rsid w:val="00F83D80"/>
    <w:rsid w:val="00F900D2"/>
    <w:rsid w:val="00F903C5"/>
    <w:rsid w:val="00F953F7"/>
    <w:rsid w:val="00F97204"/>
    <w:rsid w:val="00F97851"/>
    <w:rsid w:val="00FA715A"/>
    <w:rsid w:val="00FA7ACA"/>
    <w:rsid w:val="00FB1F4C"/>
    <w:rsid w:val="00FB2913"/>
    <w:rsid w:val="00FC2C4B"/>
    <w:rsid w:val="00FC4EB6"/>
    <w:rsid w:val="00FC6139"/>
    <w:rsid w:val="00FC7827"/>
    <w:rsid w:val="00FD6676"/>
    <w:rsid w:val="00FE11C4"/>
    <w:rsid w:val="00FE1312"/>
    <w:rsid w:val="00FE2E98"/>
    <w:rsid w:val="00FF25E8"/>
    <w:rsid w:val="00FF5187"/>
    <w:rsid w:val="00FF6891"/>
    <w:rsid w:val="09EE5CAF"/>
    <w:rsid w:val="0DAE5543"/>
    <w:rsid w:val="2F1233AE"/>
    <w:rsid w:val="48EC3395"/>
    <w:rsid w:val="56E737EB"/>
    <w:rsid w:val="70736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4F99C"/>
  <w15:docId w15:val="{E4A835A4-EDA8-4CBA-B384-6FABEC3AB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qFormat="1"/>
    <w:lsdException w:name="toc 8" w:uiPriority="39" w:unhideWhenUsed="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widowControl/>
      <w:spacing w:before="240" w:after="60" w:line="360" w:lineRule="auto"/>
      <w:jc w:val="left"/>
      <w:outlineLvl w:val="1"/>
    </w:pPr>
    <w:rPr>
      <w:rFonts w:ascii="宋体" w:eastAsia="宋体" w:hAnsi="宋体" w:cs="Times New Roman"/>
      <w:b/>
      <w:snapToGrid w:val="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1260"/>
      <w:jc w:val="left"/>
    </w:pPr>
    <w:rPr>
      <w:rFonts w:cstheme="minorHAnsi"/>
      <w:sz w:val="18"/>
      <w:szCs w:val="18"/>
    </w:rPr>
  </w:style>
  <w:style w:type="paragraph" w:styleId="a3">
    <w:name w:val="annotation text"/>
    <w:basedOn w:val="a"/>
    <w:link w:val="Char"/>
    <w:uiPriority w:val="99"/>
    <w:unhideWhenUsed/>
    <w:qFormat/>
    <w:pPr>
      <w:jc w:val="left"/>
    </w:pPr>
  </w:style>
  <w:style w:type="paragraph" w:styleId="5">
    <w:name w:val="toc 5"/>
    <w:basedOn w:val="a"/>
    <w:next w:val="a"/>
    <w:uiPriority w:val="39"/>
    <w:unhideWhenUsed/>
    <w:pPr>
      <w:ind w:left="840"/>
      <w:jc w:val="left"/>
    </w:pPr>
    <w:rPr>
      <w:rFonts w:cstheme="minorHAnsi"/>
      <w:sz w:val="18"/>
      <w:szCs w:val="18"/>
    </w:rPr>
  </w:style>
  <w:style w:type="paragraph" w:styleId="3">
    <w:name w:val="toc 3"/>
    <w:basedOn w:val="a"/>
    <w:next w:val="a"/>
    <w:uiPriority w:val="39"/>
    <w:unhideWhenUsed/>
    <w:qFormat/>
    <w:pPr>
      <w:ind w:left="420"/>
      <w:jc w:val="left"/>
    </w:pPr>
    <w:rPr>
      <w:rFonts w:cstheme="minorHAnsi"/>
      <w:i/>
      <w:iCs/>
      <w:sz w:val="20"/>
      <w:szCs w:val="20"/>
    </w:rPr>
  </w:style>
  <w:style w:type="paragraph" w:styleId="a4">
    <w:name w:val="Plain Text"/>
    <w:basedOn w:val="a"/>
    <w:link w:val="Char0"/>
    <w:qFormat/>
    <w:pPr>
      <w:spacing w:line="400" w:lineRule="exact"/>
    </w:pPr>
    <w:rPr>
      <w:rFonts w:ascii="仿宋_GB2312" w:eastAsia="仿宋_GB2312" w:hAnsi="Courier New" w:cs="Times New Roman"/>
      <w:sz w:val="24"/>
      <w:szCs w:val="20"/>
      <w:lang w:val="zh-CN"/>
    </w:rPr>
  </w:style>
  <w:style w:type="paragraph" w:styleId="8">
    <w:name w:val="toc 8"/>
    <w:basedOn w:val="a"/>
    <w:next w:val="a"/>
    <w:uiPriority w:val="39"/>
    <w:unhideWhenUsed/>
    <w:pPr>
      <w:ind w:left="1470"/>
      <w:jc w:val="left"/>
    </w:pPr>
    <w:rPr>
      <w:rFonts w:cstheme="minorHAnsi"/>
      <w:sz w:val="18"/>
      <w:szCs w:val="18"/>
    </w:rPr>
  </w:style>
  <w:style w:type="paragraph" w:styleId="a5">
    <w:name w:val="Date"/>
    <w:basedOn w:val="a"/>
    <w:next w:val="a"/>
    <w:link w:val="Char1"/>
    <w:uiPriority w:val="99"/>
    <w:semiHidden/>
    <w:unhideWhenUsed/>
    <w:qFormat/>
    <w:pPr>
      <w:ind w:leftChars="2500" w:left="10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cstheme="minorHAnsi"/>
      <w:b/>
      <w:bCs/>
      <w:caps/>
      <w:sz w:val="20"/>
      <w:szCs w:val="20"/>
    </w:rPr>
  </w:style>
  <w:style w:type="paragraph" w:styleId="4">
    <w:name w:val="toc 4"/>
    <w:basedOn w:val="a"/>
    <w:next w:val="a"/>
    <w:uiPriority w:val="39"/>
    <w:unhideWhenUsed/>
    <w:qFormat/>
    <w:pPr>
      <w:ind w:left="630"/>
      <w:jc w:val="left"/>
    </w:pPr>
    <w:rPr>
      <w:rFonts w:cstheme="minorHAnsi"/>
      <w:sz w:val="18"/>
      <w:szCs w:val="18"/>
    </w:rPr>
  </w:style>
  <w:style w:type="paragraph" w:styleId="6">
    <w:name w:val="toc 6"/>
    <w:basedOn w:val="a"/>
    <w:next w:val="a"/>
    <w:uiPriority w:val="39"/>
    <w:unhideWhenUsed/>
    <w:pPr>
      <w:ind w:left="1050"/>
      <w:jc w:val="left"/>
    </w:pPr>
    <w:rPr>
      <w:rFonts w:cstheme="minorHAnsi"/>
      <w:sz w:val="18"/>
      <w:szCs w:val="18"/>
    </w:rPr>
  </w:style>
  <w:style w:type="paragraph" w:styleId="20">
    <w:name w:val="toc 2"/>
    <w:basedOn w:val="a"/>
    <w:next w:val="a"/>
    <w:uiPriority w:val="39"/>
    <w:unhideWhenUsed/>
    <w:qFormat/>
    <w:pPr>
      <w:ind w:left="210"/>
      <w:jc w:val="left"/>
    </w:pPr>
    <w:rPr>
      <w:rFonts w:cstheme="minorHAnsi"/>
      <w:smallCaps/>
      <w:sz w:val="20"/>
      <w:szCs w:val="20"/>
    </w:rPr>
  </w:style>
  <w:style w:type="paragraph" w:styleId="9">
    <w:name w:val="toc 9"/>
    <w:basedOn w:val="a"/>
    <w:next w:val="a"/>
    <w:uiPriority w:val="39"/>
    <w:unhideWhenUsed/>
    <w:qFormat/>
    <w:pPr>
      <w:ind w:left="1680"/>
      <w:jc w:val="left"/>
    </w:pPr>
    <w:rPr>
      <w:rFonts w:cstheme="minorHAnsi"/>
      <w:sz w:val="18"/>
      <w:szCs w:val="18"/>
    </w:rPr>
  </w:style>
  <w:style w:type="paragraph" w:styleId="a9">
    <w:name w:val="Title"/>
    <w:basedOn w:val="a"/>
    <w:next w:val="a"/>
    <w:link w:val="Char5"/>
    <w:uiPriority w:val="10"/>
    <w:qFormat/>
    <w:pPr>
      <w:spacing w:before="240" w:after="60"/>
      <w:jc w:val="center"/>
      <w:outlineLvl w:val="0"/>
    </w:pPr>
    <w:rPr>
      <w:rFonts w:asciiTheme="majorHAnsi" w:eastAsia="宋体" w:hAnsiTheme="majorHAnsi" w:cstheme="majorBidi"/>
      <w:b/>
      <w:bCs/>
      <w:sz w:val="32"/>
      <w:szCs w:val="32"/>
    </w:rPr>
  </w:style>
  <w:style w:type="paragraph" w:styleId="aa">
    <w:name w:val="annotation subject"/>
    <w:basedOn w:val="a3"/>
    <w:next w:val="a3"/>
    <w:link w:val="Char6"/>
    <w:uiPriority w:val="99"/>
    <w:semiHidden/>
    <w:unhideWhenUsed/>
    <w:qFormat/>
    <w:rPr>
      <w:b/>
      <w:bCs/>
    </w:rPr>
  </w:style>
  <w:style w:type="character" w:styleId="ab">
    <w:name w:val="Strong"/>
    <w:uiPriority w:val="22"/>
    <w:qFormat/>
    <w:rPr>
      <w:rFonts w:ascii="仿宋" w:eastAsia="仿宋" w:hAnsi="仿宋"/>
    </w:rPr>
  </w:style>
  <w:style w:type="character" w:styleId="ac">
    <w:name w:val="Hyperlink"/>
    <w:basedOn w:val="a0"/>
    <w:uiPriority w:val="99"/>
    <w:unhideWhenUsed/>
    <w:rPr>
      <w:color w:val="0000FF" w:themeColor="hyperlink"/>
      <w:u w:val="single"/>
    </w:rPr>
  </w:style>
  <w:style w:type="character" w:styleId="ad">
    <w:name w:val="annotation reference"/>
    <w:basedOn w:val="a0"/>
    <w:uiPriority w:val="99"/>
    <w:unhideWhenUsed/>
    <w:qFormat/>
    <w:rPr>
      <w:sz w:val="21"/>
      <w:szCs w:val="21"/>
    </w:rPr>
  </w:style>
  <w:style w:type="character" w:customStyle="1" w:styleId="2Char">
    <w:name w:val="标题 2 Char"/>
    <w:basedOn w:val="a0"/>
    <w:link w:val="2"/>
    <w:qFormat/>
    <w:rPr>
      <w:rFonts w:ascii="宋体" w:eastAsia="宋体" w:hAnsi="宋体" w:cs="Times New Roman"/>
      <w:b/>
      <w:snapToGrid w:val="0"/>
      <w:kern w:val="0"/>
      <w:sz w:val="24"/>
      <w:szCs w:val="20"/>
    </w:rPr>
  </w:style>
  <w:style w:type="character" w:customStyle="1" w:styleId="Char0">
    <w:name w:val="纯文本 Char"/>
    <w:basedOn w:val="a0"/>
    <w:link w:val="a4"/>
    <w:qFormat/>
    <w:rPr>
      <w:rFonts w:ascii="仿宋_GB2312" w:eastAsia="仿宋_GB2312" w:hAnsi="Courier New" w:cs="Times New Roman"/>
      <w:sz w:val="24"/>
      <w:szCs w:val="20"/>
      <w:lang w:val="zh-CN" w:eastAsia="zh-CN"/>
    </w:rPr>
  </w:style>
  <w:style w:type="paragraph" w:styleId="ae">
    <w:name w:val="List Paragraph"/>
    <w:basedOn w:val="a"/>
    <w:uiPriority w:val="34"/>
    <w:qFormat/>
    <w:pPr>
      <w:adjustRightInd w:val="0"/>
      <w:spacing w:line="312" w:lineRule="atLeast"/>
      <w:ind w:firstLineChars="200" w:firstLine="420"/>
      <w:textAlignment w:val="baseline"/>
    </w:pPr>
    <w:rPr>
      <w:rFonts w:ascii="Times New Roman" w:eastAsia="宋体" w:hAnsi="Times New Roman" w:cs="Times New Roman"/>
      <w:kern w:val="0"/>
      <w:szCs w:val="20"/>
    </w:rPr>
  </w:style>
  <w:style w:type="character" w:customStyle="1" w:styleId="Char">
    <w:name w:val="批注文字 Char"/>
    <w:basedOn w:val="a0"/>
    <w:link w:val="a3"/>
    <w:uiPriority w:val="99"/>
    <w:qFormat/>
  </w:style>
  <w:style w:type="character" w:customStyle="1" w:styleId="Char6">
    <w:name w:val="批注主题 Char"/>
    <w:basedOn w:val="Char"/>
    <w:link w:val="aa"/>
    <w:uiPriority w:val="99"/>
    <w:semiHidden/>
    <w:qFormat/>
    <w:rPr>
      <w:b/>
      <w:bCs/>
    </w:rPr>
  </w:style>
  <w:style w:type="character" w:customStyle="1" w:styleId="Char2">
    <w:name w:val="批注框文本 Char"/>
    <w:basedOn w:val="a0"/>
    <w:link w:val="a6"/>
    <w:uiPriority w:val="99"/>
    <w:semiHidden/>
    <w:qFormat/>
    <w:rPr>
      <w:sz w:val="18"/>
      <w:szCs w:val="18"/>
    </w:rPr>
  </w:style>
  <w:style w:type="character" w:customStyle="1" w:styleId="1Char">
    <w:name w:val="标题 1 Char"/>
    <w:basedOn w:val="a0"/>
    <w:link w:val="1"/>
    <w:uiPriority w:val="9"/>
    <w:qFormat/>
    <w:rPr>
      <w:b/>
      <w:bCs/>
      <w:kern w:val="44"/>
      <w:sz w:val="44"/>
      <w:szCs w:val="44"/>
    </w:rPr>
  </w:style>
  <w:style w:type="character" w:customStyle="1" w:styleId="Char1">
    <w:name w:val="日期 Char"/>
    <w:basedOn w:val="a0"/>
    <w:link w:val="a5"/>
    <w:uiPriority w:val="99"/>
    <w:semiHidden/>
    <w:qFormat/>
  </w:style>
  <w:style w:type="character" w:customStyle="1" w:styleId="Char5">
    <w:name w:val="标题 Char"/>
    <w:basedOn w:val="a0"/>
    <w:link w:val="a9"/>
    <w:uiPriority w:val="10"/>
    <w:rPr>
      <w:rFonts w:asciiTheme="majorHAnsi" w:eastAsia="宋体" w:hAnsiTheme="majorHAnsi" w:cstheme="majorBidi"/>
      <w:b/>
      <w:bCs/>
      <w:sz w:val="32"/>
      <w:szCs w:val="32"/>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rPr>
      <w:sz w:val="18"/>
      <w:szCs w:val="1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1">
    <w:name w:val="修订1"/>
    <w:hidden/>
    <w:uiPriority w:val="99"/>
    <w:semiHidden/>
    <w:rPr>
      <w:kern w:val="2"/>
      <w:sz w:val="21"/>
      <w:szCs w:val="22"/>
    </w:rPr>
  </w:style>
  <w:style w:type="paragraph" w:styleId="af">
    <w:name w:val="Revision"/>
    <w:hidden/>
    <w:uiPriority w:val="99"/>
    <w:semiHidden/>
    <w:rsid w:val="00C76B5A"/>
    <w:rPr>
      <w:kern w:val="2"/>
      <w:sz w:val="21"/>
      <w:szCs w:val="22"/>
    </w:rPr>
  </w:style>
  <w:style w:type="paragraph" w:styleId="af0">
    <w:name w:val="Body Text Indent"/>
    <w:basedOn w:val="a"/>
    <w:link w:val="Char7"/>
    <w:qFormat/>
    <w:rsid w:val="00497615"/>
    <w:pPr>
      <w:spacing w:after="120"/>
      <w:ind w:leftChars="200" w:left="420"/>
    </w:pPr>
    <w:rPr>
      <w:rFonts w:ascii="Times New Roman" w:eastAsia="宋体" w:hAnsi="Times New Roman" w:cs="Times New Roman"/>
      <w:szCs w:val="24"/>
    </w:rPr>
  </w:style>
  <w:style w:type="character" w:customStyle="1" w:styleId="Char7">
    <w:name w:val="正文文本缩进 Char"/>
    <w:basedOn w:val="a0"/>
    <w:link w:val="af0"/>
    <w:qFormat/>
    <w:rsid w:val="00497615"/>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077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8D6C6D-02EB-4541-8915-34B179F0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11</Pages>
  <Words>716</Words>
  <Characters>4083</Characters>
  <Application>Microsoft Office Word</Application>
  <DocSecurity>0</DocSecurity>
  <Lines>34</Lines>
  <Paragraphs>9</Paragraphs>
  <ScaleCrop>false</ScaleCrop>
  <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马鹏浩</dc:creator>
  <cp:lastModifiedBy>Microsoft 帐户</cp:lastModifiedBy>
  <cp:revision>17</cp:revision>
  <cp:lastPrinted>2020-04-29T06:45:00Z</cp:lastPrinted>
  <dcterms:created xsi:type="dcterms:W3CDTF">2020-05-12T06:14:00Z</dcterms:created>
  <dcterms:modified xsi:type="dcterms:W3CDTF">2020-06-10T06:27:00Z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